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53FF3" w14:textId="0CC312F7" w:rsidR="00643FC1" w:rsidRPr="00E63301" w:rsidRDefault="00643FC1" w:rsidP="003943BC">
      <w:pPr>
        <w:pBdr>
          <w:bottom w:val="single" w:sz="6" w:space="1" w:color="auto"/>
        </w:pBdr>
        <w:spacing w:after="0" w:line="276" w:lineRule="auto"/>
        <w:rPr>
          <w:rFonts w:asciiTheme="minorHAnsi" w:hAnsiTheme="minorHAnsi" w:cstheme="minorHAnsi"/>
          <w:szCs w:val="24"/>
        </w:rPr>
      </w:pPr>
    </w:p>
    <w:p w14:paraId="0646FD21" w14:textId="77777777" w:rsidR="00B72651" w:rsidRPr="00E63301" w:rsidRDefault="00B72651" w:rsidP="003943BC">
      <w:pPr>
        <w:spacing w:after="0" w:line="276" w:lineRule="auto"/>
        <w:jc w:val="center"/>
        <w:rPr>
          <w:rFonts w:asciiTheme="minorHAnsi" w:hAnsiTheme="minorHAnsi" w:cstheme="minorHAnsi"/>
          <w:b/>
          <w:bCs/>
          <w:szCs w:val="24"/>
        </w:rPr>
      </w:pPr>
      <w:bookmarkStart w:id="0" w:name="_Hlk63425689"/>
    </w:p>
    <w:p w14:paraId="41B48266" w14:textId="0860D7E4" w:rsidR="00CC0D9A" w:rsidRPr="00E63301" w:rsidRDefault="008164DE" w:rsidP="003943BC">
      <w:pP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 xml:space="preserve">İstanbul 29 </w:t>
      </w:r>
      <w:r w:rsidR="00CC0D9A" w:rsidRPr="00E63301">
        <w:rPr>
          <w:rFonts w:asciiTheme="minorHAnsi" w:hAnsiTheme="minorHAnsi" w:cstheme="minorHAnsi"/>
          <w:b/>
          <w:bCs/>
          <w:szCs w:val="24"/>
        </w:rPr>
        <w:t xml:space="preserve">Mayıs </w:t>
      </w:r>
      <w:r w:rsidR="00476952" w:rsidRPr="00E63301">
        <w:rPr>
          <w:rFonts w:asciiTheme="minorHAnsi" w:hAnsiTheme="minorHAnsi" w:cstheme="minorHAnsi"/>
          <w:b/>
          <w:bCs/>
          <w:szCs w:val="24"/>
        </w:rPr>
        <w:t>Üniversitesi</w:t>
      </w:r>
      <w:r w:rsidR="00CC0D9A" w:rsidRPr="00E63301">
        <w:rPr>
          <w:rFonts w:asciiTheme="minorHAnsi" w:hAnsiTheme="minorHAnsi" w:cstheme="minorHAnsi"/>
          <w:b/>
          <w:bCs/>
          <w:szCs w:val="24"/>
        </w:rPr>
        <w:t xml:space="preserve">, </w:t>
      </w:r>
      <w:r w:rsidR="00844882" w:rsidRPr="00E63301">
        <w:rPr>
          <w:rFonts w:asciiTheme="minorHAnsi" w:hAnsiTheme="minorHAnsi" w:cstheme="minorHAnsi"/>
          <w:b/>
          <w:bCs/>
          <w:szCs w:val="24"/>
        </w:rPr>
        <w:t xml:space="preserve">Edebiyat Fakültesi </w:t>
      </w:r>
      <w:r w:rsidR="00DD2661" w:rsidRPr="00E63301">
        <w:rPr>
          <w:rFonts w:asciiTheme="minorHAnsi" w:hAnsiTheme="minorHAnsi" w:cstheme="minorHAnsi"/>
          <w:b/>
          <w:bCs/>
          <w:szCs w:val="24"/>
        </w:rPr>
        <w:t>Tarih</w:t>
      </w:r>
      <w:r w:rsidR="00476952" w:rsidRPr="00E63301">
        <w:rPr>
          <w:rFonts w:asciiTheme="minorHAnsi" w:hAnsiTheme="minorHAnsi" w:cstheme="minorHAnsi"/>
          <w:b/>
          <w:bCs/>
          <w:szCs w:val="24"/>
        </w:rPr>
        <w:t xml:space="preserve"> Bölümü</w:t>
      </w:r>
    </w:p>
    <w:p w14:paraId="144BC636" w14:textId="56B1BA7E" w:rsidR="008164DE" w:rsidRPr="00E63301" w:rsidRDefault="00DD2661" w:rsidP="003943BC">
      <w:pP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Güz 202</w:t>
      </w:r>
      <w:r w:rsidR="00896735">
        <w:rPr>
          <w:rFonts w:asciiTheme="minorHAnsi" w:hAnsiTheme="minorHAnsi" w:cstheme="minorHAnsi"/>
          <w:b/>
          <w:bCs/>
          <w:szCs w:val="24"/>
        </w:rPr>
        <w:t>3</w:t>
      </w:r>
      <w:r w:rsidRPr="00E63301">
        <w:rPr>
          <w:rFonts w:asciiTheme="minorHAnsi" w:hAnsiTheme="minorHAnsi" w:cstheme="minorHAnsi"/>
          <w:b/>
          <w:bCs/>
          <w:szCs w:val="24"/>
        </w:rPr>
        <w:t>-202</w:t>
      </w:r>
      <w:r w:rsidR="00896735">
        <w:rPr>
          <w:rFonts w:asciiTheme="minorHAnsi" w:hAnsiTheme="minorHAnsi" w:cstheme="minorHAnsi"/>
          <w:b/>
          <w:bCs/>
          <w:szCs w:val="24"/>
        </w:rPr>
        <w:t>4</w:t>
      </w:r>
    </w:p>
    <w:p w14:paraId="28D5F98B" w14:textId="77777777" w:rsidR="00B72651" w:rsidRPr="00E63301" w:rsidRDefault="00B72651" w:rsidP="003943BC">
      <w:pPr>
        <w:spacing w:after="0" w:line="276" w:lineRule="auto"/>
        <w:jc w:val="center"/>
        <w:rPr>
          <w:rFonts w:asciiTheme="minorHAnsi" w:hAnsiTheme="minorHAnsi" w:cstheme="minorHAnsi"/>
          <w:b/>
          <w:bCs/>
          <w:szCs w:val="24"/>
        </w:rPr>
      </w:pPr>
    </w:p>
    <w:p w14:paraId="4BDBBB08" w14:textId="795645F4" w:rsidR="007A287B" w:rsidRPr="00E63301" w:rsidRDefault="00476952" w:rsidP="003943BC">
      <w:pP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Ders Saatleri</w:t>
      </w:r>
      <w:r w:rsidR="007A287B" w:rsidRPr="00E63301">
        <w:rPr>
          <w:rFonts w:asciiTheme="minorHAnsi" w:hAnsiTheme="minorHAnsi" w:cstheme="minorHAnsi"/>
          <w:b/>
          <w:bCs/>
          <w:szCs w:val="24"/>
        </w:rPr>
        <w:t xml:space="preserve">: </w:t>
      </w:r>
      <w:r w:rsidR="00E31E5E" w:rsidRPr="00E63301">
        <w:rPr>
          <w:rFonts w:asciiTheme="minorHAnsi" w:hAnsiTheme="minorHAnsi" w:cstheme="minorHAnsi"/>
          <w:b/>
          <w:bCs/>
          <w:szCs w:val="24"/>
        </w:rPr>
        <w:t>Perşembe</w:t>
      </w:r>
      <w:r w:rsidR="004B771A" w:rsidRPr="00E63301">
        <w:rPr>
          <w:rFonts w:asciiTheme="minorHAnsi" w:hAnsiTheme="minorHAnsi" w:cstheme="minorHAnsi"/>
          <w:b/>
          <w:bCs/>
          <w:szCs w:val="24"/>
        </w:rPr>
        <w:t>, 1</w:t>
      </w:r>
      <w:r w:rsidR="00C71738" w:rsidRPr="00E63301">
        <w:rPr>
          <w:rFonts w:asciiTheme="minorHAnsi" w:hAnsiTheme="minorHAnsi" w:cstheme="minorHAnsi"/>
          <w:b/>
          <w:bCs/>
          <w:szCs w:val="24"/>
        </w:rPr>
        <w:t>0</w:t>
      </w:r>
      <w:r w:rsidR="004B771A" w:rsidRPr="00E63301">
        <w:rPr>
          <w:rFonts w:asciiTheme="minorHAnsi" w:hAnsiTheme="minorHAnsi" w:cstheme="minorHAnsi"/>
          <w:b/>
          <w:bCs/>
          <w:szCs w:val="24"/>
        </w:rPr>
        <w:t>:00-1</w:t>
      </w:r>
      <w:r w:rsidR="00C71738" w:rsidRPr="00E63301">
        <w:rPr>
          <w:rFonts w:asciiTheme="minorHAnsi" w:hAnsiTheme="minorHAnsi" w:cstheme="minorHAnsi"/>
          <w:b/>
          <w:bCs/>
          <w:szCs w:val="24"/>
        </w:rPr>
        <w:t>3</w:t>
      </w:r>
      <w:r w:rsidR="004B771A" w:rsidRPr="00E63301">
        <w:rPr>
          <w:rFonts w:asciiTheme="minorHAnsi" w:hAnsiTheme="minorHAnsi" w:cstheme="minorHAnsi"/>
          <w:b/>
          <w:bCs/>
          <w:szCs w:val="24"/>
        </w:rPr>
        <w:t>:00</w:t>
      </w:r>
    </w:p>
    <w:p w14:paraId="4EA691CC" w14:textId="77777777" w:rsidR="00B72651" w:rsidRPr="00E63301" w:rsidRDefault="00B72651" w:rsidP="003943BC">
      <w:pPr>
        <w:spacing w:after="0" w:line="276" w:lineRule="auto"/>
        <w:jc w:val="center"/>
        <w:rPr>
          <w:rFonts w:asciiTheme="minorHAnsi" w:hAnsiTheme="minorHAnsi" w:cstheme="minorHAnsi"/>
          <w:b/>
          <w:bCs/>
          <w:szCs w:val="24"/>
        </w:rPr>
      </w:pPr>
      <w:bookmarkStart w:id="1" w:name="_GoBack"/>
      <w:bookmarkEnd w:id="1"/>
    </w:p>
    <w:p w14:paraId="4A3DB3F5" w14:textId="1ECD94FA" w:rsidR="00B53CC2" w:rsidRPr="00E63301" w:rsidRDefault="00DD2661" w:rsidP="003943BC">
      <w:pP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 xml:space="preserve">Öğr. </w:t>
      </w:r>
      <w:r w:rsidR="00C71738" w:rsidRPr="00E63301">
        <w:rPr>
          <w:rFonts w:asciiTheme="minorHAnsi" w:hAnsiTheme="minorHAnsi" w:cstheme="minorHAnsi"/>
          <w:b/>
          <w:bCs/>
          <w:szCs w:val="24"/>
        </w:rPr>
        <w:t>Gör.</w:t>
      </w:r>
      <w:r w:rsidRPr="00E63301">
        <w:rPr>
          <w:rFonts w:asciiTheme="minorHAnsi" w:hAnsiTheme="minorHAnsi" w:cstheme="minorHAnsi"/>
          <w:b/>
          <w:bCs/>
          <w:szCs w:val="24"/>
        </w:rPr>
        <w:t xml:space="preserve"> </w:t>
      </w:r>
      <w:r w:rsidR="00C71738" w:rsidRPr="00E63301">
        <w:rPr>
          <w:rFonts w:asciiTheme="minorHAnsi" w:hAnsiTheme="minorHAnsi" w:cstheme="minorHAnsi"/>
          <w:b/>
          <w:bCs/>
          <w:szCs w:val="24"/>
        </w:rPr>
        <w:t>Abdullah Güllüoğlu</w:t>
      </w:r>
    </w:p>
    <w:p w14:paraId="65EF5124" w14:textId="77777777" w:rsidR="00B72651" w:rsidRPr="00E63301" w:rsidRDefault="00B72651" w:rsidP="003943BC">
      <w:pPr>
        <w:spacing w:after="0" w:line="276" w:lineRule="auto"/>
        <w:jc w:val="center"/>
        <w:rPr>
          <w:rFonts w:asciiTheme="minorHAnsi" w:hAnsiTheme="minorHAnsi" w:cstheme="minorHAnsi"/>
          <w:b/>
          <w:bCs/>
          <w:szCs w:val="24"/>
        </w:rPr>
      </w:pPr>
    </w:p>
    <w:p w14:paraId="1822A68E" w14:textId="6CD07B3C" w:rsidR="00460F0F" w:rsidRPr="00E63301" w:rsidRDefault="00844882" w:rsidP="003943BC">
      <w:pP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E</w:t>
      </w:r>
      <w:r w:rsidR="00C71738" w:rsidRPr="00E63301">
        <w:rPr>
          <w:rFonts w:asciiTheme="minorHAnsi" w:hAnsiTheme="minorHAnsi" w:cstheme="minorHAnsi"/>
          <w:b/>
          <w:bCs/>
          <w:szCs w:val="24"/>
        </w:rPr>
        <w:t>-</w:t>
      </w:r>
      <w:r w:rsidRPr="00E63301">
        <w:rPr>
          <w:rFonts w:asciiTheme="minorHAnsi" w:hAnsiTheme="minorHAnsi" w:cstheme="minorHAnsi"/>
          <w:b/>
          <w:bCs/>
          <w:szCs w:val="24"/>
        </w:rPr>
        <w:t>posta</w:t>
      </w:r>
      <w:r w:rsidR="006341D7" w:rsidRPr="00E63301">
        <w:rPr>
          <w:rFonts w:asciiTheme="minorHAnsi" w:hAnsiTheme="minorHAnsi" w:cstheme="minorHAnsi"/>
          <w:b/>
          <w:bCs/>
          <w:szCs w:val="24"/>
        </w:rPr>
        <w:t xml:space="preserve">: </w:t>
      </w:r>
      <w:r w:rsidR="00C71738" w:rsidRPr="00E63301">
        <w:rPr>
          <w:rFonts w:asciiTheme="minorHAnsi" w:hAnsiTheme="minorHAnsi" w:cstheme="minorHAnsi"/>
          <w:b/>
          <w:bCs/>
          <w:szCs w:val="24"/>
        </w:rPr>
        <w:t>agulluoglu</w:t>
      </w:r>
      <w:r w:rsidR="00C9586B" w:rsidRPr="00E63301">
        <w:rPr>
          <w:rFonts w:asciiTheme="minorHAnsi" w:hAnsiTheme="minorHAnsi" w:cstheme="minorHAnsi"/>
          <w:b/>
          <w:bCs/>
          <w:szCs w:val="24"/>
        </w:rPr>
        <w:t>@29mayis.edu.tr</w:t>
      </w:r>
    </w:p>
    <w:bookmarkEnd w:id="0"/>
    <w:p w14:paraId="23FAA6BE" w14:textId="1DBA9837" w:rsidR="00844882" w:rsidRPr="00E63301" w:rsidRDefault="00040962" w:rsidP="003943BC">
      <w:pPr>
        <w:pBdr>
          <w:bottom w:val="single" w:sz="6" w:space="1" w:color="auto"/>
        </w:pBd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Görüşme için mail atınız!</w:t>
      </w:r>
      <w:r w:rsidR="00B72651" w:rsidRPr="00E63301">
        <w:rPr>
          <w:rFonts w:asciiTheme="minorHAnsi" w:hAnsiTheme="minorHAnsi" w:cstheme="minorHAnsi"/>
          <w:b/>
          <w:bCs/>
          <w:szCs w:val="24"/>
        </w:rPr>
        <w:t xml:space="preserve"> (C3</w:t>
      </w:r>
      <w:r w:rsidR="00C71738" w:rsidRPr="00E63301">
        <w:rPr>
          <w:rFonts w:asciiTheme="minorHAnsi" w:hAnsiTheme="minorHAnsi" w:cstheme="minorHAnsi"/>
          <w:b/>
          <w:bCs/>
          <w:szCs w:val="24"/>
        </w:rPr>
        <w:t>10</w:t>
      </w:r>
      <w:r w:rsidR="00B72651" w:rsidRPr="00E63301">
        <w:rPr>
          <w:rFonts w:asciiTheme="minorHAnsi" w:hAnsiTheme="minorHAnsi" w:cstheme="minorHAnsi"/>
          <w:b/>
          <w:bCs/>
          <w:szCs w:val="24"/>
        </w:rPr>
        <w:t>)</w:t>
      </w:r>
    </w:p>
    <w:p w14:paraId="4A7512D8" w14:textId="77777777" w:rsidR="00B72651" w:rsidRPr="00E63301" w:rsidRDefault="00B72651" w:rsidP="003943BC">
      <w:pPr>
        <w:pBdr>
          <w:bottom w:val="single" w:sz="6" w:space="1" w:color="auto"/>
        </w:pBdr>
        <w:spacing w:after="0" w:line="276" w:lineRule="auto"/>
        <w:jc w:val="center"/>
        <w:rPr>
          <w:rFonts w:asciiTheme="minorHAnsi" w:hAnsiTheme="minorHAnsi" w:cstheme="minorHAnsi"/>
          <w:b/>
          <w:bCs/>
          <w:szCs w:val="24"/>
        </w:rPr>
      </w:pPr>
    </w:p>
    <w:p w14:paraId="3C5ECD84" w14:textId="0FD83456" w:rsidR="00844882" w:rsidRPr="00E63301" w:rsidRDefault="00476952" w:rsidP="003943BC">
      <w:pP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Ders Tanımı</w:t>
      </w:r>
    </w:p>
    <w:tbl>
      <w:tblPr>
        <w:tblStyle w:val="TabloKlavuzu"/>
        <w:tblW w:w="0" w:type="auto"/>
        <w:tblInd w:w="-147" w:type="dxa"/>
        <w:tblLook w:val="04A0" w:firstRow="1" w:lastRow="0" w:firstColumn="1" w:lastColumn="0" w:noHBand="0" w:noVBand="1"/>
      </w:tblPr>
      <w:tblGrid>
        <w:gridCol w:w="9209"/>
      </w:tblGrid>
      <w:tr w:rsidR="0076388E" w:rsidRPr="00E63301" w14:paraId="25BC1FAB" w14:textId="77777777" w:rsidTr="003943BC">
        <w:tc>
          <w:tcPr>
            <w:tcW w:w="9209" w:type="dxa"/>
          </w:tcPr>
          <w:p w14:paraId="334480DB" w14:textId="77777777" w:rsidR="00E31E5E" w:rsidRPr="00E63301" w:rsidRDefault="00E31E5E" w:rsidP="00F8010F">
            <w:pPr>
              <w:spacing w:line="276" w:lineRule="auto"/>
              <w:rPr>
                <w:rFonts w:asciiTheme="minorHAnsi" w:hAnsiTheme="minorHAnsi" w:cstheme="minorHAnsi"/>
                <w:szCs w:val="24"/>
              </w:rPr>
            </w:pPr>
            <w:r w:rsidRPr="00E63301">
              <w:rPr>
                <w:rFonts w:asciiTheme="minorHAnsi" w:hAnsiTheme="minorHAnsi" w:cstheme="minorHAnsi"/>
                <w:szCs w:val="24"/>
              </w:rPr>
              <w:t>Yeniçağ Avrupa-Osmanlı münasebetlerinin (siyasi, ticari, diplomatik, kültürel) geçirdiği dönemler, matbaanın icadından sonra Avrupa’da Türkler hakkında oluşturulan muazzam matbuat külliyatı (</w:t>
            </w:r>
            <w:proofErr w:type="spellStart"/>
            <w:r w:rsidRPr="00E63301">
              <w:rPr>
                <w:rFonts w:asciiTheme="minorHAnsi" w:hAnsiTheme="minorHAnsi" w:cstheme="minorHAnsi"/>
                <w:szCs w:val="24"/>
              </w:rPr>
              <w:t>Türkendrucke</w:t>
            </w:r>
            <w:proofErr w:type="spellEnd"/>
            <w:r w:rsidRPr="00E63301">
              <w:rPr>
                <w:rFonts w:asciiTheme="minorHAnsi" w:hAnsiTheme="minorHAnsi" w:cstheme="minorHAnsi"/>
                <w:szCs w:val="24"/>
              </w:rPr>
              <w:t>) ve burada inşa edilen Türk tasavvuru ve nihayet bahis konusu olan dönemde Hristiyan âleminde bulunan Müslümanlar (köleler, esirler, mülteciler, tacirler, elçiler)</w:t>
            </w:r>
            <w:r w:rsidR="009D7C3C" w:rsidRPr="00E63301">
              <w:rPr>
                <w:rFonts w:asciiTheme="minorHAnsi" w:hAnsiTheme="minorHAnsi" w:cstheme="minorHAnsi"/>
                <w:szCs w:val="24"/>
              </w:rPr>
              <w:t>.</w:t>
            </w:r>
          </w:p>
          <w:p w14:paraId="7470C82B" w14:textId="66101571" w:rsidR="00F8010F" w:rsidRPr="00E63301" w:rsidRDefault="00E31E5E" w:rsidP="00F8010F">
            <w:pPr>
              <w:spacing w:line="276" w:lineRule="auto"/>
              <w:rPr>
                <w:rFonts w:asciiTheme="minorHAnsi" w:hAnsiTheme="minorHAnsi" w:cstheme="minorHAnsi"/>
                <w:szCs w:val="24"/>
              </w:rPr>
            </w:pPr>
            <w:r w:rsidRPr="00E63301">
              <w:rPr>
                <w:rFonts w:asciiTheme="minorHAnsi" w:hAnsiTheme="minorHAnsi" w:cstheme="minorHAnsi"/>
                <w:szCs w:val="24"/>
              </w:rPr>
              <w:t>Yeniçağ Avrupa-Osmanlı münasebetlerinin geçirdiği dönemleri kavrayıp, Avrupa’da Türkler hakkında oluşturulan matbuat külliyatını tahlil edip hangilerinin maksatlı Türk tasavvuru oluşturmak için üretildiği hangilerinin ise Osmanlı tarihine dair kaynak değeri taşıyabilecek nitelikte olduğunu tefrik edebilecek becerileri kazandırmak. Bunun dışında aynı dönem boyunca yaklaşık 1,5 -2 Milyon Müslümanın Avrupa’da yaşamış olduğu bilincini oluşturmak.</w:t>
            </w:r>
            <w:r w:rsidR="00D12657" w:rsidRPr="00E63301">
              <w:rPr>
                <w:rFonts w:asciiTheme="minorHAnsi" w:hAnsiTheme="minorHAnsi" w:cstheme="minorHAnsi"/>
                <w:szCs w:val="24"/>
              </w:rPr>
              <w:t xml:space="preserve"> </w:t>
            </w:r>
          </w:p>
        </w:tc>
      </w:tr>
    </w:tbl>
    <w:p w14:paraId="65EF4334" w14:textId="77777777" w:rsidR="003943BC" w:rsidRPr="00E63301" w:rsidRDefault="003943BC" w:rsidP="003943BC">
      <w:pPr>
        <w:spacing w:after="0" w:line="276" w:lineRule="auto"/>
        <w:rPr>
          <w:rFonts w:asciiTheme="minorHAnsi" w:hAnsiTheme="minorHAnsi" w:cstheme="minorHAnsi"/>
          <w:b/>
          <w:bCs/>
          <w:szCs w:val="24"/>
        </w:rPr>
      </w:pPr>
    </w:p>
    <w:p w14:paraId="19E38A3D" w14:textId="6E8DD0D5" w:rsidR="00F8010F" w:rsidRPr="00E63301" w:rsidRDefault="00F8010F" w:rsidP="003943BC">
      <w:pP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Dersin Öğrenme Çıktıları</w:t>
      </w:r>
    </w:p>
    <w:tbl>
      <w:tblPr>
        <w:tblStyle w:val="TabloKlavuzu"/>
        <w:tblW w:w="0" w:type="auto"/>
        <w:tblLook w:val="04A0" w:firstRow="1" w:lastRow="0" w:firstColumn="1" w:lastColumn="0" w:noHBand="0" w:noVBand="1"/>
      </w:tblPr>
      <w:tblGrid>
        <w:gridCol w:w="9062"/>
      </w:tblGrid>
      <w:tr w:rsidR="00F8010F" w:rsidRPr="00E63301" w14:paraId="3615760D" w14:textId="77777777" w:rsidTr="00F8010F">
        <w:tc>
          <w:tcPr>
            <w:tcW w:w="9062" w:type="dxa"/>
          </w:tcPr>
          <w:p w14:paraId="7ABEF1DB" w14:textId="77777777" w:rsidR="00E31E5E" w:rsidRPr="00E63301" w:rsidRDefault="00E31E5E" w:rsidP="00E31E5E">
            <w:pPr>
              <w:pStyle w:val="ListeParagraf"/>
              <w:numPr>
                <w:ilvl w:val="0"/>
                <w:numId w:val="7"/>
              </w:numPr>
              <w:spacing w:after="240"/>
              <w:jc w:val="left"/>
              <w:rPr>
                <w:rFonts w:asciiTheme="minorHAnsi" w:hAnsiTheme="minorHAnsi" w:cstheme="minorHAnsi"/>
                <w:szCs w:val="24"/>
              </w:rPr>
            </w:pPr>
            <w:proofErr w:type="spellStart"/>
            <w:r w:rsidRPr="00E63301">
              <w:rPr>
                <w:rFonts w:asciiTheme="minorHAnsi" w:hAnsiTheme="minorHAnsi" w:cstheme="minorHAnsi"/>
                <w:szCs w:val="24"/>
              </w:rPr>
              <w:t>Yeniçağ’da</w:t>
            </w:r>
            <w:proofErr w:type="spellEnd"/>
            <w:r w:rsidRPr="00E63301">
              <w:rPr>
                <w:rFonts w:asciiTheme="minorHAnsi" w:hAnsiTheme="minorHAnsi" w:cstheme="minorHAnsi"/>
                <w:szCs w:val="24"/>
              </w:rPr>
              <w:t xml:space="preserve"> </w:t>
            </w:r>
            <w:proofErr w:type="gramStart"/>
            <w:r w:rsidRPr="00E63301">
              <w:rPr>
                <w:rFonts w:asciiTheme="minorHAnsi" w:hAnsiTheme="minorHAnsi" w:cstheme="minorHAnsi"/>
                <w:szCs w:val="24"/>
              </w:rPr>
              <w:t>Osmanlı Devletinin</w:t>
            </w:r>
            <w:proofErr w:type="gramEnd"/>
            <w:r w:rsidRPr="00E63301">
              <w:rPr>
                <w:rFonts w:asciiTheme="minorHAnsi" w:hAnsiTheme="minorHAnsi" w:cstheme="minorHAnsi"/>
                <w:szCs w:val="24"/>
              </w:rPr>
              <w:t xml:space="preserve"> Avrupa’nın birçok ülkesiyle farklı düzeylerde ilişkilerinin bulunduğunu öğrenmiş olacaklar</w:t>
            </w:r>
          </w:p>
          <w:p w14:paraId="0A5160DD" w14:textId="77777777" w:rsidR="00E31E5E" w:rsidRPr="00E63301" w:rsidRDefault="00E31E5E" w:rsidP="00E31E5E">
            <w:pPr>
              <w:pStyle w:val="ListeParagraf"/>
              <w:numPr>
                <w:ilvl w:val="0"/>
                <w:numId w:val="7"/>
              </w:numPr>
              <w:spacing w:after="240"/>
              <w:jc w:val="left"/>
              <w:rPr>
                <w:rFonts w:asciiTheme="minorHAnsi" w:hAnsiTheme="minorHAnsi" w:cstheme="minorHAnsi"/>
                <w:szCs w:val="24"/>
              </w:rPr>
            </w:pPr>
            <w:r w:rsidRPr="00E63301">
              <w:rPr>
                <w:rFonts w:asciiTheme="minorHAnsi" w:hAnsiTheme="minorHAnsi" w:cstheme="minorHAnsi"/>
                <w:szCs w:val="24"/>
              </w:rPr>
              <w:t>Yine aynı dönemde Osmanlı-Avrupa sınırlarının "demir perdeyle" örülmemiş olmasının birçok Avrupalıya Osmanlı memleketlerini gezme ve ülkelerine geri döndüklerinde Osmanlıya dair müşahedelerini kaleme aldıkları eserlerinde topladıklarını öğrenmiş olup bu eserlere hangi yollarla ulaşılabileceğini görmüş olacaklar</w:t>
            </w:r>
          </w:p>
          <w:p w14:paraId="6EFDACF7" w14:textId="77777777" w:rsidR="00E31E5E" w:rsidRPr="00E63301" w:rsidRDefault="00E31E5E" w:rsidP="00E31E5E">
            <w:pPr>
              <w:pStyle w:val="ListeParagraf"/>
              <w:numPr>
                <w:ilvl w:val="0"/>
                <w:numId w:val="7"/>
              </w:numPr>
              <w:spacing w:after="240"/>
              <w:jc w:val="left"/>
              <w:rPr>
                <w:rFonts w:asciiTheme="minorHAnsi" w:hAnsiTheme="minorHAnsi" w:cstheme="minorHAnsi"/>
                <w:szCs w:val="24"/>
              </w:rPr>
            </w:pPr>
            <w:r w:rsidRPr="00E63301">
              <w:rPr>
                <w:rFonts w:asciiTheme="minorHAnsi" w:hAnsiTheme="minorHAnsi" w:cstheme="minorHAnsi"/>
                <w:szCs w:val="24"/>
              </w:rPr>
              <w:t>16.-18. yüzyıllar arasında Hristiyan Avrupa’da çeşitli vesilelerle bulunmuş olan Müslümanların (köleler, esirler, mülteciler, tacirler, elçiler) sayısının hiç de azımsanmayacak boyutlarda olduğunu öğrenmiş olacaklar</w:t>
            </w:r>
          </w:p>
          <w:p w14:paraId="14E15FCB" w14:textId="77777777" w:rsidR="00E31E5E" w:rsidRPr="00E63301" w:rsidRDefault="00E31E5E" w:rsidP="00E31E5E">
            <w:pPr>
              <w:pStyle w:val="ListeParagraf"/>
              <w:numPr>
                <w:ilvl w:val="0"/>
                <w:numId w:val="7"/>
              </w:numPr>
              <w:spacing w:after="240"/>
              <w:jc w:val="left"/>
              <w:rPr>
                <w:rFonts w:asciiTheme="minorHAnsi" w:hAnsiTheme="minorHAnsi" w:cstheme="minorHAnsi"/>
                <w:szCs w:val="24"/>
              </w:rPr>
            </w:pPr>
            <w:r w:rsidRPr="00E63301">
              <w:rPr>
                <w:rFonts w:asciiTheme="minorHAnsi" w:hAnsiTheme="minorHAnsi" w:cstheme="minorHAnsi"/>
                <w:szCs w:val="24"/>
              </w:rPr>
              <w:lastRenderedPageBreak/>
              <w:t>Yeniçağ başları İtalyan devletlerinde şekillenen modern diplomasi anlayışına Osmanlı tecrübelerinin sağladığı yapısal katkıların bilincinde olup Yeniçağ boyunca bu yeni diplomasinin en önemli merkezlerinden birinin İstanbul olduğunu müşahede edecekler</w:t>
            </w:r>
          </w:p>
          <w:p w14:paraId="25249D21" w14:textId="77777777" w:rsidR="00E31E5E" w:rsidRPr="00E63301" w:rsidRDefault="00E31E5E" w:rsidP="00E31E5E">
            <w:pPr>
              <w:pStyle w:val="ListeParagraf"/>
              <w:numPr>
                <w:ilvl w:val="0"/>
                <w:numId w:val="7"/>
              </w:numPr>
              <w:spacing w:after="240"/>
              <w:jc w:val="left"/>
              <w:rPr>
                <w:rFonts w:asciiTheme="minorHAnsi" w:hAnsiTheme="minorHAnsi" w:cstheme="minorHAnsi"/>
                <w:szCs w:val="24"/>
              </w:rPr>
            </w:pPr>
            <w:r w:rsidRPr="00E63301">
              <w:rPr>
                <w:rFonts w:asciiTheme="minorHAnsi" w:hAnsiTheme="minorHAnsi" w:cstheme="minorHAnsi"/>
                <w:szCs w:val="24"/>
              </w:rPr>
              <w:t>Özellikle İstanbul’un Osmanlılar tarafından alınmasından sonra ve yine aynı yıllarda icat edilen matbaa vasıtasıyla Avrupa’da Osmanlılar hakkında teşekkül eden ve "Türklere dair matbuat" (</w:t>
            </w:r>
            <w:proofErr w:type="spellStart"/>
            <w:r w:rsidRPr="00E63301">
              <w:rPr>
                <w:rFonts w:asciiTheme="minorHAnsi" w:hAnsiTheme="minorHAnsi" w:cstheme="minorHAnsi"/>
                <w:szCs w:val="24"/>
              </w:rPr>
              <w:t>Türkendrucke</w:t>
            </w:r>
            <w:proofErr w:type="spellEnd"/>
            <w:r w:rsidRPr="00E63301">
              <w:rPr>
                <w:rFonts w:asciiTheme="minorHAnsi" w:hAnsiTheme="minorHAnsi" w:cstheme="minorHAnsi"/>
                <w:szCs w:val="24"/>
              </w:rPr>
              <w:t>) olarak nitelenen muazzam bir külliyattan haberdar olacaklar</w:t>
            </w:r>
          </w:p>
          <w:p w14:paraId="3D16FDDA" w14:textId="43E07682" w:rsidR="00F8010F" w:rsidRPr="00E63301" w:rsidRDefault="00E31E5E" w:rsidP="00E31E5E">
            <w:pPr>
              <w:pStyle w:val="ListeParagraf"/>
              <w:numPr>
                <w:ilvl w:val="0"/>
                <w:numId w:val="7"/>
              </w:numPr>
              <w:spacing w:after="240"/>
              <w:jc w:val="left"/>
              <w:rPr>
                <w:rFonts w:asciiTheme="minorHAnsi" w:hAnsiTheme="minorHAnsi" w:cstheme="minorHAnsi"/>
                <w:szCs w:val="24"/>
              </w:rPr>
            </w:pPr>
            <w:r w:rsidRPr="00E63301">
              <w:rPr>
                <w:rFonts w:asciiTheme="minorHAnsi" w:hAnsiTheme="minorHAnsi" w:cstheme="minorHAnsi"/>
                <w:szCs w:val="24"/>
              </w:rPr>
              <w:t xml:space="preserve">Bu </w:t>
            </w:r>
            <w:proofErr w:type="spellStart"/>
            <w:r w:rsidRPr="00E63301">
              <w:rPr>
                <w:rFonts w:asciiTheme="minorHAnsi" w:hAnsiTheme="minorHAnsi" w:cstheme="minorHAnsi"/>
                <w:szCs w:val="24"/>
              </w:rPr>
              <w:t>külliyat’tan</w:t>
            </w:r>
            <w:proofErr w:type="spellEnd"/>
            <w:r w:rsidRPr="00E63301">
              <w:rPr>
                <w:rFonts w:asciiTheme="minorHAnsi" w:hAnsiTheme="minorHAnsi" w:cstheme="minorHAnsi"/>
                <w:szCs w:val="24"/>
              </w:rPr>
              <w:t xml:space="preserve"> hareketle Avrupa’da Türk tasavvurunu ele alan modern çalışmalarla tanışmış olacaklar</w:t>
            </w:r>
          </w:p>
        </w:tc>
      </w:tr>
    </w:tbl>
    <w:p w14:paraId="53D4A52B" w14:textId="77777777" w:rsidR="00F8010F" w:rsidRPr="00E63301" w:rsidRDefault="00F8010F" w:rsidP="003943BC">
      <w:pPr>
        <w:spacing w:after="0" w:line="276" w:lineRule="auto"/>
        <w:jc w:val="center"/>
        <w:rPr>
          <w:rFonts w:asciiTheme="minorHAnsi" w:hAnsiTheme="minorHAnsi" w:cstheme="minorHAnsi"/>
          <w:b/>
          <w:bCs/>
          <w:szCs w:val="24"/>
        </w:rPr>
      </w:pPr>
    </w:p>
    <w:p w14:paraId="7B337E15" w14:textId="77777777" w:rsidR="00F8010F" w:rsidRPr="00E63301" w:rsidRDefault="00F8010F" w:rsidP="003943BC">
      <w:pPr>
        <w:spacing w:after="0" w:line="276" w:lineRule="auto"/>
        <w:jc w:val="center"/>
        <w:rPr>
          <w:rFonts w:asciiTheme="minorHAnsi" w:hAnsiTheme="minorHAnsi" w:cstheme="minorHAnsi"/>
          <w:b/>
          <w:bCs/>
          <w:szCs w:val="24"/>
        </w:rPr>
      </w:pPr>
    </w:p>
    <w:p w14:paraId="4E8A672F" w14:textId="493B18CE" w:rsidR="0076388E" w:rsidRPr="00E63301" w:rsidRDefault="00476952" w:rsidP="003943BC">
      <w:pP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 xml:space="preserve">Dersin </w:t>
      </w:r>
      <w:r w:rsidR="00844882" w:rsidRPr="00E63301">
        <w:rPr>
          <w:rFonts w:asciiTheme="minorHAnsi" w:hAnsiTheme="minorHAnsi" w:cstheme="minorHAnsi"/>
          <w:b/>
          <w:bCs/>
          <w:szCs w:val="24"/>
        </w:rPr>
        <w:t>Ölç</w:t>
      </w:r>
      <w:r w:rsidR="0062767E" w:rsidRPr="00E63301">
        <w:rPr>
          <w:rFonts w:asciiTheme="minorHAnsi" w:hAnsiTheme="minorHAnsi" w:cstheme="minorHAnsi"/>
          <w:b/>
          <w:bCs/>
          <w:szCs w:val="24"/>
        </w:rPr>
        <w:t>m</w:t>
      </w:r>
      <w:r w:rsidR="00844882" w:rsidRPr="00E63301">
        <w:rPr>
          <w:rFonts w:asciiTheme="minorHAnsi" w:hAnsiTheme="minorHAnsi" w:cstheme="minorHAnsi"/>
          <w:b/>
          <w:bCs/>
          <w:szCs w:val="24"/>
        </w:rPr>
        <w:t>e-Değerlendirmesi</w:t>
      </w:r>
      <w:r w:rsidRPr="00E63301">
        <w:rPr>
          <w:rFonts w:asciiTheme="minorHAnsi" w:hAnsiTheme="minorHAnsi" w:cstheme="minorHAnsi"/>
          <w:b/>
          <w:bCs/>
          <w:szCs w:val="24"/>
        </w:rPr>
        <w:t xml:space="preserve"> ve Gereklilikleri </w:t>
      </w:r>
    </w:p>
    <w:tbl>
      <w:tblPr>
        <w:tblStyle w:val="TabloKlavuzu"/>
        <w:tblW w:w="9067" w:type="dxa"/>
        <w:tblLook w:val="04A0" w:firstRow="1" w:lastRow="0" w:firstColumn="1" w:lastColumn="0" w:noHBand="0" w:noVBand="1"/>
      </w:tblPr>
      <w:tblGrid>
        <w:gridCol w:w="9067"/>
      </w:tblGrid>
      <w:tr w:rsidR="0076388E" w:rsidRPr="00E63301" w14:paraId="1ADF3E37" w14:textId="77777777" w:rsidTr="003943BC">
        <w:trPr>
          <w:trHeight w:val="246"/>
        </w:trPr>
        <w:tc>
          <w:tcPr>
            <w:tcW w:w="9067" w:type="dxa"/>
          </w:tcPr>
          <w:p w14:paraId="315AD67F" w14:textId="719E77AA" w:rsidR="006E325C" w:rsidRPr="00E63301" w:rsidRDefault="005C2590" w:rsidP="003943BC">
            <w:pPr>
              <w:pStyle w:val="ListeParagraf"/>
              <w:numPr>
                <w:ilvl w:val="0"/>
                <w:numId w:val="3"/>
              </w:numPr>
              <w:spacing w:line="276" w:lineRule="auto"/>
              <w:rPr>
                <w:rFonts w:asciiTheme="minorHAnsi" w:hAnsiTheme="minorHAnsi" w:cstheme="minorHAnsi"/>
                <w:szCs w:val="24"/>
              </w:rPr>
            </w:pPr>
            <w:r w:rsidRPr="00E63301">
              <w:rPr>
                <w:rFonts w:asciiTheme="minorHAnsi" w:hAnsiTheme="minorHAnsi" w:cstheme="minorHAnsi"/>
                <w:szCs w:val="24"/>
              </w:rPr>
              <w:t xml:space="preserve">A. </w:t>
            </w:r>
            <w:r w:rsidR="009D7C3C" w:rsidRPr="00E63301">
              <w:rPr>
                <w:rFonts w:asciiTheme="minorHAnsi" w:hAnsiTheme="minorHAnsi" w:cstheme="minorHAnsi"/>
                <w:b/>
                <w:bCs/>
                <w:szCs w:val="24"/>
              </w:rPr>
              <w:t>Vize</w:t>
            </w:r>
            <w:r w:rsidR="0076388E" w:rsidRPr="00E63301">
              <w:rPr>
                <w:rFonts w:asciiTheme="minorHAnsi" w:hAnsiTheme="minorHAnsi" w:cstheme="minorHAnsi"/>
                <w:szCs w:val="24"/>
              </w:rPr>
              <w:t xml:space="preserve"> </w:t>
            </w:r>
            <w:r w:rsidR="0076388E" w:rsidRPr="00E63301">
              <w:rPr>
                <w:rFonts w:asciiTheme="minorHAnsi" w:hAnsiTheme="minorHAnsi" w:cstheme="minorHAnsi"/>
                <w:szCs w:val="24"/>
                <w:u w:val="single"/>
              </w:rPr>
              <w:t>(</w:t>
            </w:r>
            <w:r w:rsidR="008E411A" w:rsidRPr="00E63301">
              <w:rPr>
                <w:rFonts w:asciiTheme="minorHAnsi" w:hAnsiTheme="minorHAnsi" w:cstheme="minorHAnsi"/>
                <w:szCs w:val="24"/>
                <w:u w:val="single"/>
              </w:rPr>
              <w:t>3</w:t>
            </w:r>
            <w:r w:rsidR="009D7C3C" w:rsidRPr="00E63301">
              <w:rPr>
                <w:rFonts w:asciiTheme="minorHAnsi" w:hAnsiTheme="minorHAnsi" w:cstheme="minorHAnsi"/>
                <w:szCs w:val="24"/>
                <w:u w:val="single"/>
              </w:rPr>
              <w:t>0</w:t>
            </w:r>
            <w:r w:rsidR="0076388E" w:rsidRPr="00E63301">
              <w:rPr>
                <w:rFonts w:asciiTheme="minorHAnsi" w:hAnsiTheme="minorHAnsi" w:cstheme="minorHAnsi"/>
                <w:szCs w:val="24"/>
                <w:u w:val="single"/>
              </w:rPr>
              <w:t xml:space="preserve"> </w:t>
            </w:r>
            <w:r w:rsidR="00476952" w:rsidRPr="00E63301">
              <w:rPr>
                <w:rFonts w:asciiTheme="minorHAnsi" w:hAnsiTheme="minorHAnsi" w:cstheme="minorHAnsi"/>
                <w:szCs w:val="24"/>
                <w:u w:val="single"/>
              </w:rPr>
              <w:t>puan</w:t>
            </w:r>
            <w:r w:rsidR="0076388E" w:rsidRPr="00E63301">
              <w:rPr>
                <w:rFonts w:asciiTheme="minorHAnsi" w:hAnsiTheme="minorHAnsi" w:cstheme="minorHAnsi"/>
                <w:szCs w:val="24"/>
                <w:u w:val="single"/>
              </w:rPr>
              <w:t>)</w:t>
            </w:r>
          </w:p>
          <w:p w14:paraId="1B7403F4" w14:textId="654CDE8C" w:rsidR="00531BD6" w:rsidRPr="00E63301" w:rsidRDefault="00267F55" w:rsidP="003943BC">
            <w:pPr>
              <w:pStyle w:val="ListeParagraf"/>
              <w:numPr>
                <w:ilvl w:val="0"/>
                <w:numId w:val="3"/>
              </w:numPr>
              <w:spacing w:line="276" w:lineRule="auto"/>
              <w:rPr>
                <w:rFonts w:asciiTheme="minorHAnsi" w:hAnsiTheme="minorHAnsi" w:cstheme="minorHAnsi"/>
                <w:szCs w:val="24"/>
              </w:rPr>
            </w:pPr>
            <w:r w:rsidRPr="00E63301">
              <w:rPr>
                <w:rFonts w:asciiTheme="minorHAnsi" w:hAnsiTheme="minorHAnsi" w:cstheme="minorHAnsi"/>
                <w:szCs w:val="24"/>
              </w:rPr>
              <w:t>B</w:t>
            </w:r>
            <w:r w:rsidR="00531BD6" w:rsidRPr="00E63301">
              <w:rPr>
                <w:rFonts w:asciiTheme="minorHAnsi" w:hAnsiTheme="minorHAnsi" w:cstheme="minorHAnsi"/>
                <w:szCs w:val="24"/>
              </w:rPr>
              <w:t xml:space="preserve">. </w:t>
            </w:r>
            <w:r w:rsidR="009D7C3C" w:rsidRPr="00E63301">
              <w:rPr>
                <w:rFonts w:asciiTheme="minorHAnsi" w:hAnsiTheme="minorHAnsi" w:cstheme="minorHAnsi"/>
                <w:b/>
                <w:bCs/>
                <w:szCs w:val="24"/>
              </w:rPr>
              <w:t>Sunum(</w:t>
            </w:r>
            <w:proofErr w:type="spellStart"/>
            <w:r w:rsidR="009D7C3C" w:rsidRPr="00E63301">
              <w:rPr>
                <w:rFonts w:asciiTheme="minorHAnsi" w:hAnsiTheme="minorHAnsi" w:cstheme="minorHAnsi"/>
                <w:b/>
                <w:bCs/>
                <w:szCs w:val="24"/>
              </w:rPr>
              <w:t>lar</w:t>
            </w:r>
            <w:proofErr w:type="spellEnd"/>
            <w:r w:rsidR="009D7C3C" w:rsidRPr="00E63301">
              <w:rPr>
                <w:rFonts w:asciiTheme="minorHAnsi" w:hAnsiTheme="minorHAnsi" w:cstheme="minorHAnsi"/>
                <w:b/>
                <w:bCs/>
                <w:szCs w:val="24"/>
              </w:rPr>
              <w:t>)</w:t>
            </w:r>
            <w:r w:rsidR="00E56CD5" w:rsidRPr="00E63301">
              <w:rPr>
                <w:rFonts w:asciiTheme="minorHAnsi" w:hAnsiTheme="minorHAnsi" w:cstheme="minorHAnsi"/>
                <w:b/>
                <w:bCs/>
                <w:szCs w:val="24"/>
              </w:rPr>
              <w:t xml:space="preserve"> </w:t>
            </w:r>
            <w:r w:rsidR="00E56CD5" w:rsidRPr="00E63301">
              <w:rPr>
                <w:rFonts w:asciiTheme="minorHAnsi" w:hAnsiTheme="minorHAnsi" w:cstheme="minorHAnsi"/>
                <w:szCs w:val="24"/>
              </w:rPr>
              <w:t>(</w:t>
            </w:r>
            <w:r w:rsidR="009D7C3C" w:rsidRPr="00E63301">
              <w:rPr>
                <w:rFonts w:asciiTheme="minorHAnsi" w:hAnsiTheme="minorHAnsi" w:cstheme="minorHAnsi"/>
                <w:szCs w:val="24"/>
              </w:rPr>
              <w:t>10</w:t>
            </w:r>
            <w:r w:rsidR="00E56CD5" w:rsidRPr="00E63301">
              <w:rPr>
                <w:rFonts w:asciiTheme="minorHAnsi" w:hAnsiTheme="minorHAnsi" w:cstheme="minorHAnsi"/>
                <w:szCs w:val="24"/>
                <w:u w:val="single"/>
              </w:rPr>
              <w:t xml:space="preserve"> puan</w:t>
            </w:r>
            <w:r w:rsidR="00E56CD5" w:rsidRPr="00E63301">
              <w:rPr>
                <w:rFonts w:asciiTheme="minorHAnsi" w:hAnsiTheme="minorHAnsi" w:cstheme="minorHAnsi"/>
                <w:szCs w:val="24"/>
              </w:rPr>
              <w:t>)</w:t>
            </w:r>
          </w:p>
          <w:p w14:paraId="6A5D54D4" w14:textId="59DAA007" w:rsidR="009D7C3C" w:rsidRPr="00E63301" w:rsidRDefault="009D7C3C" w:rsidP="003943BC">
            <w:pPr>
              <w:pStyle w:val="ListeParagraf"/>
              <w:numPr>
                <w:ilvl w:val="0"/>
                <w:numId w:val="3"/>
              </w:numPr>
              <w:spacing w:line="276" w:lineRule="auto"/>
              <w:rPr>
                <w:rFonts w:asciiTheme="minorHAnsi" w:hAnsiTheme="minorHAnsi" w:cstheme="minorHAnsi"/>
                <w:szCs w:val="24"/>
              </w:rPr>
            </w:pPr>
            <w:r w:rsidRPr="00E63301">
              <w:rPr>
                <w:rFonts w:asciiTheme="minorHAnsi" w:hAnsiTheme="minorHAnsi" w:cstheme="minorHAnsi"/>
                <w:szCs w:val="24"/>
              </w:rPr>
              <w:t xml:space="preserve">C. </w:t>
            </w:r>
            <w:r w:rsidRPr="00E63301">
              <w:rPr>
                <w:rFonts w:asciiTheme="minorHAnsi" w:hAnsiTheme="minorHAnsi" w:cstheme="minorHAnsi"/>
                <w:b/>
                <w:szCs w:val="24"/>
              </w:rPr>
              <w:t>Katılım</w:t>
            </w:r>
            <w:r w:rsidRPr="00E63301">
              <w:rPr>
                <w:rFonts w:asciiTheme="minorHAnsi" w:hAnsiTheme="minorHAnsi" w:cstheme="minorHAnsi"/>
                <w:szCs w:val="24"/>
              </w:rPr>
              <w:t xml:space="preserve"> (10</w:t>
            </w:r>
            <w:r w:rsidRPr="00E63301">
              <w:rPr>
                <w:rFonts w:asciiTheme="minorHAnsi" w:hAnsiTheme="minorHAnsi" w:cstheme="minorHAnsi"/>
                <w:szCs w:val="24"/>
                <w:u w:val="single"/>
              </w:rPr>
              <w:t xml:space="preserve"> puan</w:t>
            </w:r>
            <w:r w:rsidRPr="00E63301">
              <w:rPr>
                <w:rFonts w:asciiTheme="minorHAnsi" w:hAnsiTheme="minorHAnsi" w:cstheme="minorHAnsi"/>
                <w:szCs w:val="24"/>
              </w:rPr>
              <w:t>)</w:t>
            </w:r>
          </w:p>
          <w:p w14:paraId="1C4FCDFC" w14:textId="6951DDDE" w:rsidR="00267F55" w:rsidRPr="00E63301" w:rsidRDefault="00267F55" w:rsidP="003943BC">
            <w:pPr>
              <w:pStyle w:val="ListeParagraf"/>
              <w:numPr>
                <w:ilvl w:val="0"/>
                <w:numId w:val="3"/>
              </w:numPr>
              <w:spacing w:line="276" w:lineRule="auto"/>
              <w:rPr>
                <w:rFonts w:asciiTheme="minorHAnsi" w:hAnsiTheme="minorHAnsi" w:cstheme="minorHAnsi"/>
                <w:szCs w:val="24"/>
              </w:rPr>
            </w:pPr>
            <w:r w:rsidRPr="00E63301">
              <w:rPr>
                <w:rFonts w:asciiTheme="minorHAnsi" w:hAnsiTheme="minorHAnsi" w:cstheme="minorHAnsi"/>
                <w:szCs w:val="24"/>
              </w:rPr>
              <w:t>C</w:t>
            </w:r>
            <w:r w:rsidR="00531BD6" w:rsidRPr="00E63301">
              <w:rPr>
                <w:rFonts w:asciiTheme="minorHAnsi" w:hAnsiTheme="minorHAnsi" w:cstheme="minorHAnsi"/>
                <w:szCs w:val="24"/>
              </w:rPr>
              <w:t>.</w:t>
            </w:r>
            <w:r w:rsidR="005C2590" w:rsidRPr="00E63301">
              <w:rPr>
                <w:rFonts w:asciiTheme="minorHAnsi" w:hAnsiTheme="minorHAnsi" w:cstheme="minorHAnsi"/>
                <w:szCs w:val="24"/>
              </w:rPr>
              <w:t xml:space="preserve"> </w:t>
            </w:r>
            <w:r w:rsidR="0076388E" w:rsidRPr="00E63301">
              <w:rPr>
                <w:rFonts w:asciiTheme="minorHAnsi" w:hAnsiTheme="minorHAnsi" w:cstheme="minorHAnsi"/>
                <w:b/>
                <w:bCs/>
                <w:szCs w:val="24"/>
              </w:rPr>
              <w:t xml:space="preserve">Final </w:t>
            </w:r>
            <w:r w:rsidR="00476952" w:rsidRPr="00E63301">
              <w:rPr>
                <w:rFonts w:asciiTheme="minorHAnsi" w:hAnsiTheme="minorHAnsi" w:cstheme="minorHAnsi"/>
                <w:b/>
                <w:bCs/>
                <w:szCs w:val="24"/>
              </w:rPr>
              <w:t>Sınavı</w:t>
            </w:r>
            <w:r w:rsidR="0076388E" w:rsidRPr="00E63301">
              <w:rPr>
                <w:rFonts w:asciiTheme="minorHAnsi" w:hAnsiTheme="minorHAnsi" w:cstheme="minorHAnsi"/>
                <w:szCs w:val="24"/>
              </w:rPr>
              <w:t xml:space="preserve"> (</w:t>
            </w:r>
            <w:r w:rsidR="009D7C3C" w:rsidRPr="00E63301">
              <w:rPr>
                <w:rFonts w:asciiTheme="minorHAnsi" w:hAnsiTheme="minorHAnsi" w:cstheme="minorHAnsi"/>
                <w:szCs w:val="24"/>
              </w:rPr>
              <w:t>50</w:t>
            </w:r>
            <w:r w:rsidR="0076388E" w:rsidRPr="00E63301">
              <w:rPr>
                <w:rFonts w:asciiTheme="minorHAnsi" w:hAnsiTheme="minorHAnsi" w:cstheme="minorHAnsi"/>
                <w:szCs w:val="24"/>
                <w:u w:val="single"/>
              </w:rPr>
              <w:t xml:space="preserve"> </w:t>
            </w:r>
            <w:r w:rsidR="00844882" w:rsidRPr="00E63301">
              <w:rPr>
                <w:rFonts w:asciiTheme="minorHAnsi" w:hAnsiTheme="minorHAnsi" w:cstheme="minorHAnsi"/>
                <w:szCs w:val="24"/>
                <w:u w:val="single"/>
              </w:rPr>
              <w:t>puan</w:t>
            </w:r>
            <w:r w:rsidR="0076388E" w:rsidRPr="00E63301">
              <w:rPr>
                <w:rFonts w:asciiTheme="minorHAnsi" w:hAnsiTheme="minorHAnsi" w:cstheme="minorHAnsi"/>
                <w:szCs w:val="24"/>
              </w:rPr>
              <w:t>)</w:t>
            </w:r>
          </w:p>
          <w:p w14:paraId="48353F2D" w14:textId="77777777" w:rsidR="008E411A" w:rsidRPr="00E63301" w:rsidRDefault="008E411A" w:rsidP="009D7C3C">
            <w:pPr>
              <w:spacing w:line="276" w:lineRule="auto"/>
              <w:rPr>
                <w:rFonts w:asciiTheme="minorHAnsi" w:hAnsiTheme="minorHAnsi" w:cstheme="minorHAnsi"/>
                <w:szCs w:val="24"/>
                <w:u w:val="single"/>
              </w:rPr>
            </w:pPr>
          </w:p>
          <w:p w14:paraId="7967B6DD" w14:textId="3C9DF74B" w:rsidR="0026540E" w:rsidRPr="00E63301" w:rsidRDefault="0026540E" w:rsidP="003943BC">
            <w:pPr>
              <w:spacing w:line="276" w:lineRule="auto"/>
              <w:rPr>
                <w:rFonts w:asciiTheme="minorHAnsi" w:hAnsiTheme="minorHAnsi" w:cstheme="minorHAnsi"/>
                <w:szCs w:val="24"/>
              </w:rPr>
            </w:pPr>
            <w:r w:rsidRPr="00E63301">
              <w:rPr>
                <w:rFonts w:asciiTheme="minorHAnsi" w:hAnsiTheme="minorHAnsi" w:cstheme="minorHAnsi"/>
                <w:szCs w:val="24"/>
              </w:rPr>
              <w:t xml:space="preserve">Harf Notu Değerlendirmesi </w:t>
            </w:r>
            <w:r w:rsidRPr="00E63301">
              <w:rPr>
                <w:rFonts w:asciiTheme="minorHAnsi" w:hAnsiTheme="minorHAnsi" w:cstheme="minorHAnsi"/>
                <w:b/>
                <w:bCs/>
                <w:szCs w:val="24"/>
              </w:rPr>
              <w:t>100</w:t>
            </w:r>
            <w:r w:rsidRPr="00E63301">
              <w:rPr>
                <w:rFonts w:asciiTheme="minorHAnsi" w:hAnsiTheme="minorHAnsi" w:cstheme="minorHAnsi"/>
                <w:szCs w:val="24"/>
              </w:rPr>
              <w:t xml:space="preserve"> Puan Üzerindendir. </w:t>
            </w:r>
          </w:p>
        </w:tc>
      </w:tr>
      <w:tr w:rsidR="00844882" w:rsidRPr="00E63301" w14:paraId="5738451E" w14:textId="77777777" w:rsidTr="003943BC">
        <w:trPr>
          <w:trHeight w:val="6291"/>
        </w:trPr>
        <w:tc>
          <w:tcPr>
            <w:tcW w:w="9067" w:type="dxa"/>
          </w:tcPr>
          <w:p w14:paraId="1D729BC0" w14:textId="77777777" w:rsidR="00C9586B" w:rsidRPr="00E63301" w:rsidRDefault="00C9586B" w:rsidP="003943BC">
            <w:pPr>
              <w:spacing w:line="276" w:lineRule="auto"/>
              <w:jc w:val="center"/>
              <w:rPr>
                <w:rFonts w:asciiTheme="minorHAnsi" w:hAnsiTheme="minorHAnsi" w:cstheme="minorHAnsi"/>
                <w:b/>
                <w:bCs/>
                <w:szCs w:val="24"/>
              </w:rPr>
            </w:pPr>
            <w:r w:rsidRPr="00E63301">
              <w:rPr>
                <w:rFonts w:asciiTheme="minorHAnsi" w:hAnsiTheme="minorHAnsi" w:cstheme="minorHAnsi"/>
                <w:b/>
                <w:szCs w:val="24"/>
              </w:rPr>
              <w:t>Ders Politikaları</w:t>
            </w:r>
          </w:p>
          <w:p w14:paraId="1776BFA1" w14:textId="77777777" w:rsidR="00844882" w:rsidRPr="00E63301" w:rsidRDefault="00844882" w:rsidP="003943BC">
            <w:pPr>
              <w:spacing w:line="276" w:lineRule="auto"/>
              <w:rPr>
                <w:rFonts w:asciiTheme="minorHAnsi" w:hAnsiTheme="minorHAnsi" w:cstheme="minorHAnsi"/>
                <w:b/>
                <w:szCs w:val="24"/>
              </w:rPr>
            </w:pPr>
            <w:r w:rsidRPr="00E63301">
              <w:rPr>
                <w:rFonts w:asciiTheme="minorHAnsi" w:hAnsiTheme="minorHAnsi" w:cstheme="minorHAnsi"/>
                <w:b/>
                <w:szCs w:val="24"/>
              </w:rPr>
              <w:t xml:space="preserve">İntihal: </w:t>
            </w:r>
          </w:p>
          <w:p w14:paraId="41A25396" w14:textId="77777777" w:rsidR="00844882" w:rsidRPr="00E63301" w:rsidRDefault="00844882" w:rsidP="003943BC">
            <w:pPr>
              <w:spacing w:line="276" w:lineRule="auto"/>
              <w:rPr>
                <w:rFonts w:asciiTheme="minorHAnsi" w:hAnsiTheme="minorHAnsi" w:cstheme="minorHAnsi"/>
                <w:bCs/>
                <w:szCs w:val="24"/>
              </w:rPr>
            </w:pPr>
            <w:r w:rsidRPr="00E63301">
              <w:rPr>
                <w:rFonts w:asciiTheme="minorHAnsi" w:hAnsiTheme="minorHAnsi" w:cstheme="minorHAnsi"/>
                <w:bCs/>
                <w:szCs w:val="24"/>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66440EB0" w14:textId="23BFEB92" w:rsidR="00267F55" w:rsidRPr="00E63301" w:rsidRDefault="00267F55" w:rsidP="003943BC">
            <w:pPr>
              <w:spacing w:line="276" w:lineRule="auto"/>
              <w:rPr>
                <w:rFonts w:asciiTheme="minorHAnsi" w:hAnsiTheme="minorHAnsi" w:cstheme="minorHAnsi"/>
                <w:bCs/>
                <w:szCs w:val="24"/>
              </w:rPr>
            </w:pPr>
            <w:r w:rsidRPr="00E63301">
              <w:rPr>
                <w:rFonts w:asciiTheme="minorHAnsi" w:hAnsiTheme="minorHAnsi" w:cstheme="minorHAnsi"/>
                <w:bCs/>
                <w:szCs w:val="24"/>
              </w:rPr>
              <w:t>Bu kapsamda,</w:t>
            </w:r>
            <w:r w:rsidR="0062767E" w:rsidRPr="00E63301">
              <w:rPr>
                <w:rFonts w:asciiTheme="minorHAnsi" w:hAnsiTheme="minorHAnsi" w:cstheme="minorHAnsi"/>
                <w:bCs/>
                <w:szCs w:val="24"/>
              </w:rPr>
              <w:t xml:space="preserve"> </w:t>
            </w:r>
            <w:r w:rsidRPr="00E63301">
              <w:rPr>
                <w:rFonts w:asciiTheme="minorHAnsi" w:hAnsiTheme="minorHAnsi" w:cstheme="minorHAnsi"/>
                <w:bCs/>
                <w:szCs w:val="24"/>
              </w:rPr>
              <w:t xml:space="preserve">dersin </w:t>
            </w:r>
            <w:r w:rsidR="0062767E" w:rsidRPr="00E63301">
              <w:rPr>
                <w:rFonts w:asciiTheme="minorHAnsi" w:hAnsiTheme="minorHAnsi" w:cstheme="minorHAnsi"/>
                <w:bCs/>
                <w:szCs w:val="24"/>
              </w:rPr>
              <w:t xml:space="preserve">herhangi bir gerekliliğinde </w:t>
            </w:r>
            <w:r w:rsidR="0062767E" w:rsidRPr="00E63301">
              <w:rPr>
                <w:rFonts w:asciiTheme="minorHAnsi" w:hAnsiTheme="minorHAnsi" w:cstheme="minorHAnsi"/>
                <w:b/>
                <w:szCs w:val="24"/>
              </w:rPr>
              <w:t>yapay zekâ uygulamaları da intihal kapsamında değerlendirilecektir.</w:t>
            </w:r>
            <w:r w:rsidR="0062767E" w:rsidRPr="00E63301">
              <w:rPr>
                <w:rFonts w:asciiTheme="minorHAnsi" w:hAnsiTheme="minorHAnsi" w:cstheme="minorHAnsi"/>
                <w:bCs/>
                <w:szCs w:val="24"/>
              </w:rPr>
              <w:t xml:space="preserve"> </w:t>
            </w:r>
            <w:r w:rsidRPr="00E63301">
              <w:rPr>
                <w:rFonts w:asciiTheme="minorHAnsi" w:hAnsiTheme="minorHAnsi" w:cstheme="minorHAnsi"/>
                <w:bCs/>
                <w:szCs w:val="24"/>
              </w:rPr>
              <w:t xml:space="preserve">Makalelerin ya da kitapların çevrimiçi ortamda bulunabilecek özet, yorum; ya da çeşitli uygulamalar vasıtasıyla oluşturulacak özetlerini kullanmak intihal kapsamında değerlendirilir. </w:t>
            </w:r>
          </w:p>
          <w:p w14:paraId="08649388" w14:textId="77777777" w:rsidR="00B72651" w:rsidRPr="00E63301" w:rsidRDefault="00B72651" w:rsidP="003943BC">
            <w:pPr>
              <w:spacing w:line="276" w:lineRule="auto"/>
              <w:rPr>
                <w:rFonts w:asciiTheme="minorHAnsi" w:hAnsiTheme="minorHAnsi" w:cstheme="minorHAnsi"/>
                <w:bCs/>
                <w:szCs w:val="24"/>
              </w:rPr>
            </w:pPr>
          </w:p>
          <w:p w14:paraId="5281EFCA" w14:textId="54FBFAA3" w:rsidR="00844882" w:rsidRPr="00E63301" w:rsidRDefault="00844882" w:rsidP="003943BC">
            <w:pPr>
              <w:spacing w:line="276" w:lineRule="auto"/>
              <w:rPr>
                <w:rFonts w:asciiTheme="minorHAnsi" w:hAnsiTheme="minorHAnsi" w:cstheme="minorHAnsi"/>
                <w:b/>
                <w:bCs/>
                <w:szCs w:val="24"/>
              </w:rPr>
            </w:pPr>
            <w:r w:rsidRPr="00E63301">
              <w:rPr>
                <w:rFonts w:asciiTheme="minorHAnsi" w:hAnsiTheme="minorHAnsi" w:cstheme="minorHAnsi"/>
                <w:b/>
                <w:bCs/>
                <w:szCs w:val="24"/>
              </w:rPr>
              <w:t xml:space="preserve">Derse Katılım ve Yoklama: </w:t>
            </w:r>
          </w:p>
          <w:p w14:paraId="5670BD5C" w14:textId="46CE994B" w:rsidR="00DE475B" w:rsidRPr="00E63301" w:rsidRDefault="00844882" w:rsidP="003943BC">
            <w:pPr>
              <w:spacing w:line="276" w:lineRule="auto"/>
              <w:rPr>
                <w:rFonts w:asciiTheme="minorHAnsi" w:hAnsiTheme="minorHAnsi" w:cstheme="minorHAnsi"/>
                <w:szCs w:val="24"/>
              </w:rPr>
            </w:pPr>
            <w:r w:rsidRPr="00E63301">
              <w:rPr>
                <w:rFonts w:asciiTheme="minorHAnsi" w:hAnsiTheme="minorHAnsi" w:cstheme="minorHAnsi"/>
                <w:szCs w:val="24"/>
              </w:rPr>
              <w:t xml:space="preserve">Ders katılım zorunludur. </w:t>
            </w:r>
            <w:r w:rsidR="0062767E" w:rsidRPr="00E63301">
              <w:rPr>
                <w:rFonts w:asciiTheme="minorHAnsi" w:hAnsiTheme="minorHAnsi" w:cstheme="minorHAnsi"/>
                <w:b/>
                <w:bCs/>
                <w:szCs w:val="24"/>
              </w:rPr>
              <w:t>Toplamda 3 derse mazeret göstermeden</w:t>
            </w:r>
            <w:r w:rsidR="0062767E" w:rsidRPr="00E63301">
              <w:rPr>
                <w:rFonts w:asciiTheme="minorHAnsi" w:hAnsiTheme="minorHAnsi" w:cstheme="minorHAnsi"/>
                <w:szCs w:val="24"/>
              </w:rPr>
              <w:t xml:space="preserve"> katılmayan öğrenciler dersten kalma notu </w:t>
            </w:r>
            <w:r w:rsidR="00924FCE" w:rsidRPr="00E63301">
              <w:rPr>
                <w:rFonts w:asciiTheme="minorHAnsi" w:hAnsiTheme="minorHAnsi" w:cstheme="minorHAnsi"/>
                <w:szCs w:val="24"/>
              </w:rPr>
              <w:t xml:space="preserve">(FF) </w:t>
            </w:r>
            <w:r w:rsidR="0062767E" w:rsidRPr="00E63301">
              <w:rPr>
                <w:rFonts w:asciiTheme="minorHAnsi" w:hAnsiTheme="minorHAnsi" w:cstheme="minorHAnsi"/>
                <w:szCs w:val="24"/>
              </w:rPr>
              <w:t>alır. Ders katılımı, derse gelip gitmeyi değil, ders boyunca sınıfta kalmayı gerektirir.</w:t>
            </w:r>
          </w:p>
          <w:p w14:paraId="2C2FEBC4" w14:textId="77777777" w:rsidR="00B72651" w:rsidRPr="00E63301" w:rsidRDefault="00B72651" w:rsidP="003943BC">
            <w:pPr>
              <w:spacing w:line="276" w:lineRule="auto"/>
              <w:rPr>
                <w:rFonts w:asciiTheme="minorHAnsi" w:hAnsiTheme="minorHAnsi" w:cstheme="minorHAnsi"/>
                <w:szCs w:val="24"/>
              </w:rPr>
            </w:pPr>
          </w:p>
          <w:p w14:paraId="2FA7E63B" w14:textId="4B462699" w:rsidR="0062767E" w:rsidRPr="00E63301" w:rsidRDefault="0062767E" w:rsidP="003943BC">
            <w:pPr>
              <w:spacing w:line="276" w:lineRule="auto"/>
              <w:rPr>
                <w:rFonts w:asciiTheme="minorHAnsi" w:hAnsiTheme="minorHAnsi" w:cstheme="minorHAnsi"/>
                <w:szCs w:val="24"/>
              </w:rPr>
            </w:pPr>
            <w:r w:rsidRPr="00E63301">
              <w:rPr>
                <w:rFonts w:asciiTheme="minorHAnsi" w:hAnsiTheme="minorHAnsi" w:cstheme="minorHAnsi"/>
                <w:szCs w:val="24"/>
              </w:rPr>
              <w:t xml:space="preserve">Aşağıda belirtilen okuma listesindeki kitap-makale ve kitap bölümlerini üniversite kütüphanesinden erişmek mümkündür. Dönem başında okumalar öğrencilerle dijital ortamda paylaşılır. </w:t>
            </w:r>
          </w:p>
        </w:tc>
      </w:tr>
    </w:tbl>
    <w:p w14:paraId="3E99A5E9" w14:textId="201CEE41" w:rsidR="00DE475B" w:rsidRPr="00E63301" w:rsidRDefault="00DE475B" w:rsidP="003943BC">
      <w:pPr>
        <w:spacing w:after="0" w:line="276" w:lineRule="auto"/>
        <w:ind w:left="993" w:hanging="993"/>
        <w:jc w:val="center"/>
        <w:rPr>
          <w:rFonts w:asciiTheme="minorHAnsi" w:hAnsiTheme="minorHAnsi" w:cstheme="minorHAnsi"/>
          <w:i/>
          <w:iCs/>
          <w:szCs w:val="24"/>
        </w:rPr>
      </w:pPr>
      <w:r w:rsidRPr="00E63301">
        <w:rPr>
          <w:rFonts w:asciiTheme="minorHAnsi" w:hAnsiTheme="minorHAnsi" w:cstheme="minorHAnsi"/>
          <w:i/>
          <w:iCs/>
          <w:szCs w:val="24"/>
        </w:rPr>
        <w:br w:type="page"/>
      </w:r>
    </w:p>
    <w:p w14:paraId="20309B8F" w14:textId="5D438B3B" w:rsidR="00700C66" w:rsidRPr="00E63301" w:rsidRDefault="00DE475B" w:rsidP="003943BC">
      <w:pPr>
        <w:spacing w:after="0" w:line="276" w:lineRule="auto"/>
        <w:jc w:val="center"/>
        <w:rPr>
          <w:rFonts w:asciiTheme="minorHAnsi" w:hAnsiTheme="minorHAnsi" w:cstheme="minorHAnsi"/>
          <w:b/>
          <w:bCs/>
          <w:szCs w:val="24"/>
        </w:rPr>
      </w:pPr>
      <w:r w:rsidRPr="00E63301">
        <w:rPr>
          <w:rFonts w:asciiTheme="minorHAnsi" w:hAnsiTheme="minorHAnsi" w:cstheme="minorHAnsi"/>
          <w:b/>
          <w:bCs/>
          <w:szCs w:val="24"/>
        </w:rPr>
        <w:t>HAFTALIK DERS İZLENCESİ</w:t>
      </w:r>
    </w:p>
    <w:p w14:paraId="0B16F17A" w14:textId="03413380" w:rsidR="00FE2601" w:rsidRPr="00E63301" w:rsidRDefault="00FE2601" w:rsidP="003943BC">
      <w:pPr>
        <w:spacing w:after="0" w:line="276" w:lineRule="auto"/>
        <w:rPr>
          <w:rFonts w:asciiTheme="minorHAnsi" w:hAnsiTheme="minorHAnsi" w:cstheme="minorHAnsi"/>
          <w:b/>
          <w:bCs/>
          <w:szCs w:val="24"/>
          <w:u w:val="single"/>
        </w:rPr>
      </w:pPr>
    </w:p>
    <w:tbl>
      <w:tblPr>
        <w:tblStyle w:val="TabloKlavuzu"/>
        <w:tblW w:w="8784" w:type="dxa"/>
        <w:tblLook w:val="04A0" w:firstRow="1" w:lastRow="0" w:firstColumn="1" w:lastColumn="0" w:noHBand="0" w:noVBand="1"/>
      </w:tblPr>
      <w:tblGrid>
        <w:gridCol w:w="8784"/>
      </w:tblGrid>
      <w:tr w:rsidR="00B72651" w:rsidRPr="00E63301" w14:paraId="0B76D030" w14:textId="77777777" w:rsidTr="003943BC">
        <w:tc>
          <w:tcPr>
            <w:tcW w:w="8784" w:type="dxa"/>
          </w:tcPr>
          <w:p w14:paraId="2F1D208F" w14:textId="415B2976" w:rsidR="00B72651" w:rsidRPr="00E63301" w:rsidRDefault="00B72651" w:rsidP="003943BC">
            <w:pPr>
              <w:spacing w:line="276" w:lineRule="auto"/>
              <w:rPr>
                <w:rFonts w:asciiTheme="minorHAnsi" w:hAnsiTheme="minorHAnsi" w:cstheme="minorHAnsi"/>
                <w:b/>
                <w:bCs/>
                <w:szCs w:val="24"/>
              </w:rPr>
            </w:pPr>
            <w:r w:rsidRPr="00E63301">
              <w:rPr>
                <w:rFonts w:asciiTheme="minorHAnsi" w:hAnsiTheme="minorHAnsi" w:cstheme="minorHAnsi"/>
                <w:b/>
                <w:bCs/>
                <w:szCs w:val="24"/>
              </w:rPr>
              <w:t xml:space="preserve">Hafta 1: </w:t>
            </w:r>
            <w:r w:rsidR="00E31E5E" w:rsidRPr="00E63301">
              <w:rPr>
                <w:rFonts w:asciiTheme="minorHAnsi" w:hAnsiTheme="minorHAnsi" w:cstheme="minorHAnsi"/>
                <w:b/>
                <w:bCs/>
                <w:szCs w:val="24"/>
              </w:rPr>
              <w:t>Dersin Konularına Giriş</w:t>
            </w:r>
          </w:p>
        </w:tc>
      </w:tr>
      <w:tr w:rsidR="0076388E" w:rsidRPr="00E63301" w14:paraId="3C9E851C" w14:textId="77777777" w:rsidTr="003943BC">
        <w:tc>
          <w:tcPr>
            <w:tcW w:w="8784" w:type="dxa"/>
          </w:tcPr>
          <w:p w14:paraId="2CAE56C2" w14:textId="26E3AEDC" w:rsidR="00E56CD5" w:rsidRPr="00E63301" w:rsidRDefault="00DE475B" w:rsidP="00E31E5E">
            <w:pPr>
              <w:spacing w:line="276" w:lineRule="auto"/>
              <w:rPr>
                <w:rFonts w:asciiTheme="minorHAnsi" w:hAnsiTheme="minorHAnsi" w:cstheme="minorHAnsi"/>
                <w:b/>
                <w:bCs/>
                <w:szCs w:val="24"/>
              </w:rPr>
            </w:pPr>
            <w:r w:rsidRPr="00E63301">
              <w:rPr>
                <w:rFonts w:asciiTheme="minorHAnsi" w:hAnsiTheme="minorHAnsi" w:cstheme="minorHAnsi"/>
                <w:b/>
                <w:bCs/>
                <w:szCs w:val="24"/>
              </w:rPr>
              <w:t>Hafta</w:t>
            </w:r>
            <w:r w:rsidR="0076388E" w:rsidRPr="00E63301">
              <w:rPr>
                <w:rFonts w:asciiTheme="minorHAnsi" w:hAnsiTheme="minorHAnsi" w:cstheme="minorHAnsi"/>
                <w:b/>
                <w:bCs/>
                <w:szCs w:val="24"/>
              </w:rPr>
              <w:t xml:space="preserve"> </w:t>
            </w:r>
            <w:r w:rsidR="00B72651" w:rsidRPr="00E63301">
              <w:rPr>
                <w:rFonts w:asciiTheme="minorHAnsi" w:hAnsiTheme="minorHAnsi" w:cstheme="minorHAnsi"/>
                <w:b/>
                <w:bCs/>
                <w:szCs w:val="24"/>
              </w:rPr>
              <w:t>2</w:t>
            </w:r>
            <w:r w:rsidR="0076388E" w:rsidRPr="00E63301">
              <w:rPr>
                <w:rFonts w:asciiTheme="minorHAnsi" w:hAnsiTheme="minorHAnsi" w:cstheme="minorHAnsi"/>
                <w:b/>
                <w:bCs/>
                <w:szCs w:val="24"/>
              </w:rPr>
              <w:t xml:space="preserve">: </w:t>
            </w:r>
            <w:r w:rsidR="00E63301">
              <w:rPr>
                <w:rFonts w:asciiTheme="minorHAnsi" w:hAnsiTheme="minorHAnsi" w:cstheme="minorHAnsi"/>
                <w:b/>
                <w:bCs/>
                <w:szCs w:val="24"/>
              </w:rPr>
              <w:t xml:space="preserve">Erken </w:t>
            </w:r>
            <w:r w:rsidR="003B5C12" w:rsidRPr="00E63301">
              <w:rPr>
                <w:rFonts w:asciiTheme="minorHAnsi" w:hAnsiTheme="minorHAnsi" w:cstheme="minorHAnsi"/>
                <w:b/>
                <w:bCs/>
                <w:szCs w:val="24"/>
              </w:rPr>
              <w:t>Yeniçağda Avrupa-Osmanlı Münasebetleri (I)</w:t>
            </w:r>
          </w:p>
          <w:p w14:paraId="05BCF20D" w14:textId="272E31ED" w:rsidR="003B5C12" w:rsidRPr="00E63301" w:rsidRDefault="003B5C12" w:rsidP="003B5C12">
            <w:pPr>
              <w:pStyle w:val="ListeParagraf"/>
              <w:numPr>
                <w:ilvl w:val="0"/>
                <w:numId w:val="4"/>
              </w:numPr>
              <w:spacing w:line="276" w:lineRule="auto"/>
              <w:rPr>
                <w:rFonts w:asciiTheme="minorHAnsi" w:hAnsiTheme="minorHAnsi" w:cstheme="minorHAnsi"/>
                <w:b/>
                <w:bCs/>
                <w:iCs/>
                <w:szCs w:val="24"/>
              </w:rPr>
            </w:pPr>
            <w:bookmarkStart w:id="2" w:name="_Hlk181311193"/>
            <w:proofErr w:type="spellStart"/>
            <w:r w:rsidRPr="00E63301">
              <w:rPr>
                <w:rFonts w:asciiTheme="minorHAnsi" w:hAnsiTheme="minorHAnsi" w:cstheme="minorHAnsi"/>
                <w:szCs w:val="24"/>
              </w:rPr>
              <w:t>Gilles</w:t>
            </w:r>
            <w:proofErr w:type="spellEnd"/>
            <w:r w:rsidRPr="00E63301">
              <w:rPr>
                <w:rFonts w:asciiTheme="minorHAnsi" w:hAnsiTheme="minorHAnsi" w:cstheme="minorHAnsi"/>
                <w:szCs w:val="24"/>
              </w:rPr>
              <w:t xml:space="preserve"> </w:t>
            </w:r>
            <w:proofErr w:type="spellStart"/>
            <w:r w:rsidRPr="00E63301">
              <w:rPr>
                <w:rFonts w:asciiTheme="minorHAnsi" w:hAnsiTheme="minorHAnsi" w:cstheme="minorHAnsi"/>
                <w:szCs w:val="24"/>
              </w:rPr>
              <w:t>Veinstein</w:t>
            </w:r>
            <w:proofErr w:type="spellEnd"/>
            <w:r w:rsidRPr="00E63301">
              <w:rPr>
                <w:rFonts w:asciiTheme="minorHAnsi" w:hAnsiTheme="minorHAnsi" w:cstheme="minorHAnsi"/>
                <w:szCs w:val="24"/>
              </w:rPr>
              <w:t xml:space="preserve">, "Osmanlılar ve Avrupa Kavramı," </w:t>
            </w:r>
            <w:proofErr w:type="spellStart"/>
            <w:r w:rsidRPr="00E63301">
              <w:rPr>
                <w:rFonts w:asciiTheme="minorHAnsi" w:hAnsiTheme="minorHAnsi" w:cstheme="minorHAnsi"/>
                <w:szCs w:val="24"/>
              </w:rPr>
              <w:t>Dejanirah</w:t>
            </w:r>
            <w:proofErr w:type="spellEnd"/>
            <w:r w:rsidRPr="00E63301">
              <w:rPr>
                <w:rFonts w:asciiTheme="minorHAnsi" w:hAnsiTheme="minorHAnsi" w:cstheme="minorHAnsi"/>
                <w:szCs w:val="24"/>
              </w:rPr>
              <w:t xml:space="preserve"> </w:t>
            </w:r>
            <w:proofErr w:type="spellStart"/>
            <w:r w:rsidRPr="00E63301">
              <w:rPr>
                <w:rFonts w:asciiTheme="minorHAnsi" w:hAnsiTheme="minorHAnsi" w:cstheme="minorHAnsi"/>
                <w:szCs w:val="24"/>
              </w:rPr>
              <w:t>Couto</w:t>
            </w:r>
            <w:proofErr w:type="spellEnd"/>
            <w:r w:rsidRPr="00E63301">
              <w:rPr>
                <w:rFonts w:asciiTheme="minorHAnsi" w:hAnsiTheme="minorHAnsi" w:cstheme="minorHAnsi"/>
                <w:szCs w:val="24"/>
              </w:rPr>
              <w:t xml:space="preserve"> (ed.), </w:t>
            </w:r>
            <w:r w:rsidRPr="00E63301">
              <w:rPr>
                <w:rFonts w:asciiTheme="minorHAnsi" w:hAnsiTheme="minorHAnsi" w:cstheme="minorHAnsi"/>
                <w:i/>
                <w:szCs w:val="24"/>
              </w:rPr>
              <w:t>Harp ve Sulh: Avrupa ve Osmanlılar</w:t>
            </w:r>
            <w:r w:rsidRPr="00E63301">
              <w:rPr>
                <w:rFonts w:asciiTheme="minorHAnsi" w:hAnsiTheme="minorHAnsi" w:cstheme="minorHAnsi"/>
                <w:szCs w:val="24"/>
              </w:rPr>
              <w:t>, çev. Şirin Tekeli, İstanbul: Kitap Yayınevi 2010, s. 47-55.</w:t>
            </w:r>
            <w:bookmarkEnd w:id="2"/>
          </w:p>
        </w:tc>
      </w:tr>
      <w:tr w:rsidR="00DE475B" w:rsidRPr="00E63301" w14:paraId="6B47BC52" w14:textId="77777777" w:rsidTr="003943BC">
        <w:tc>
          <w:tcPr>
            <w:tcW w:w="8784" w:type="dxa"/>
          </w:tcPr>
          <w:p w14:paraId="4F3BB066" w14:textId="60778136" w:rsidR="004E6147" w:rsidRPr="00E63301" w:rsidRDefault="00DE475B" w:rsidP="003943BC">
            <w:pPr>
              <w:spacing w:line="276" w:lineRule="auto"/>
              <w:rPr>
                <w:rFonts w:asciiTheme="minorHAnsi" w:hAnsiTheme="minorHAnsi" w:cstheme="minorHAnsi"/>
                <w:b/>
                <w:bCs/>
                <w:iCs/>
                <w:szCs w:val="24"/>
              </w:rPr>
            </w:pPr>
            <w:r w:rsidRPr="00E63301">
              <w:rPr>
                <w:rFonts w:asciiTheme="minorHAnsi" w:hAnsiTheme="minorHAnsi" w:cstheme="minorHAnsi"/>
                <w:b/>
                <w:bCs/>
                <w:szCs w:val="24"/>
              </w:rPr>
              <w:t xml:space="preserve">Hafta </w:t>
            </w:r>
            <w:r w:rsidR="00B72651" w:rsidRPr="00E63301">
              <w:rPr>
                <w:rFonts w:asciiTheme="minorHAnsi" w:hAnsiTheme="minorHAnsi" w:cstheme="minorHAnsi"/>
                <w:b/>
                <w:bCs/>
                <w:szCs w:val="24"/>
              </w:rPr>
              <w:t xml:space="preserve">3: </w:t>
            </w:r>
            <w:r w:rsidR="00E63301">
              <w:rPr>
                <w:rFonts w:asciiTheme="minorHAnsi" w:hAnsiTheme="minorHAnsi" w:cstheme="minorHAnsi"/>
                <w:b/>
                <w:bCs/>
                <w:szCs w:val="24"/>
              </w:rPr>
              <w:t xml:space="preserve">Erken </w:t>
            </w:r>
            <w:r w:rsidR="003B5C12" w:rsidRPr="00E63301">
              <w:rPr>
                <w:rFonts w:asciiTheme="minorHAnsi" w:hAnsiTheme="minorHAnsi" w:cstheme="minorHAnsi"/>
                <w:b/>
                <w:bCs/>
                <w:szCs w:val="24"/>
              </w:rPr>
              <w:t>Yeniçağda Avrupa-Osmanlı Münasebetleri (II)</w:t>
            </w:r>
          </w:p>
          <w:p w14:paraId="3C85923B" w14:textId="2A5D876D" w:rsidR="00E56CD5" w:rsidRPr="00E63301" w:rsidRDefault="002610D8" w:rsidP="005F1BCC">
            <w:pPr>
              <w:pStyle w:val="ListeParagraf"/>
              <w:numPr>
                <w:ilvl w:val="0"/>
                <w:numId w:val="4"/>
              </w:numPr>
              <w:spacing w:line="276" w:lineRule="auto"/>
              <w:rPr>
                <w:rFonts w:asciiTheme="minorHAnsi" w:hAnsiTheme="minorHAnsi" w:cstheme="minorHAnsi"/>
                <w:szCs w:val="24"/>
              </w:rPr>
            </w:pPr>
            <w:r w:rsidRPr="00E63301">
              <w:rPr>
                <w:rFonts w:asciiTheme="minorHAnsi" w:hAnsiTheme="minorHAnsi" w:cstheme="minorHAnsi"/>
                <w:szCs w:val="24"/>
              </w:rPr>
              <w:t xml:space="preserve">Daniel Goffman, “Giriş: Osmanlı Merkezli Bakış ve Batı,” Daniel Goffman, </w:t>
            </w:r>
            <w:r w:rsidRPr="00E63301">
              <w:rPr>
                <w:rFonts w:asciiTheme="minorHAnsi" w:hAnsiTheme="minorHAnsi" w:cstheme="minorHAnsi"/>
                <w:i/>
                <w:iCs/>
                <w:szCs w:val="24"/>
              </w:rPr>
              <w:t>Osmanlı Dünyası ve Avrupa (1300-1700)</w:t>
            </w:r>
            <w:r w:rsidRPr="00E63301">
              <w:rPr>
                <w:rFonts w:asciiTheme="minorHAnsi" w:hAnsiTheme="minorHAnsi" w:cstheme="minorHAnsi"/>
                <w:szCs w:val="24"/>
              </w:rPr>
              <w:t>, çev. Ülkün Tansel, İstanbul: Kitap Yayınevi 2004, s. 17-38.</w:t>
            </w:r>
          </w:p>
        </w:tc>
      </w:tr>
      <w:tr w:rsidR="00DE475B" w:rsidRPr="00E63301" w14:paraId="2760C73E" w14:textId="77777777" w:rsidTr="003943BC">
        <w:tc>
          <w:tcPr>
            <w:tcW w:w="8784" w:type="dxa"/>
          </w:tcPr>
          <w:p w14:paraId="3965DFAC" w14:textId="63A4EBD4" w:rsidR="004E6147" w:rsidRPr="00E63301" w:rsidRDefault="00DE475B" w:rsidP="003943BC">
            <w:pPr>
              <w:spacing w:line="276" w:lineRule="auto"/>
              <w:rPr>
                <w:rFonts w:asciiTheme="minorHAnsi" w:hAnsiTheme="minorHAnsi" w:cstheme="minorHAnsi"/>
                <w:b/>
                <w:bCs/>
                <w:iCs/>
                <w:szCs w:val="24"/>
              </w:rPr>
            </w:pPr>
            <w:r w:rsidRPr="00E63301">
              <w:rPr>
                <w:rFonts w:asciiTheme="minorHAnsi" w:hAnsiTheme="minorHAnsi" w:cstheme="minorHAnsi"/>
                <w:b/>
                <w:bCs/>
                <w:szCs w:val="24"/>
              </w:rPr>
              <w:t xml:space="preserve">Hafta </w:t>
            </w:r>
            <w:r w:rsidR="00B72651" w:rsidRPr="00E63301">
              <w:rPr>
                <w:rFonts w:asciiTheme="minorHAnsi" w:hAnsiTheme="minorHAnsi" w:cstheme="minorHAnsi"/>
                <w:b/>
                <w:bCs/>
                <w:szCs w:val="24"/>
              </w:rPr>
              <w:t>4</w:t>
            </w:r>
            <w:r w:rsidRPr="00E63301">
              <w:rPr>
                <w:rFonts w:asciiTheme="minorHAnsi" w:hAnsiTheme="minorHAnsi" w:cstheme="minorHAnsi"/>
                <w:b/>
                <w:bCs/>
                <w:szCs w:val="24"/>
              </w:rPr>
              <w:t xml:space="preserve">: </w:t>
            </w:r>
            <w:r w:rsidR="00E63301">
              <w:rPr>
                <w:rFonts w:asciiTheme="minorHAnsi" w:hAnsiTheme="minorHAnsi" w:cstheme="minorHAnsi"/>
                <w:b/>
                <w:bCs/>
                <w:szCs w:val="24"/>
              </w:rPr>
              <w:t xml:space="preserve">Erken </w:t>
            </w:r>
            <w:r w:rsidR="00E31E5E" w:rsidRPr="00E63301">
              <w:rPr>
                <w:rFonts w:asciiTheme="minorHAnsi" w:hAnsiTheme="minorHAnsi" w:cstheme="minorHAnsi"/>
                <w:b/>
                <w:bCs/>
                <w:szCs w:val="24"/>
              </w:rPr>
              <w:t>Yeniçağda Avrupa-Osmanlı Münasebetleri (I</w:t>
            </w:r>
            <w:r w:rsidR="003B5C12" w:rsidRPr="00E63301">
              <w:rPr>
                <w:rFonts w:asciiTheme="minorHAnsi" w:hAnsiTheme="minorHAnsi" w:cstheme="minorHAnsi"/>
                <w:b/>
                <w:bCs/>
                <w:szCs w:val="24"/>
              </w:rPr>
              <w:t>II</w:t>
            </w:r>
            <w:r w:rsidR="00E31E5E" w:rsidRPr="00E63301">
              <w:rPr>
                <w:rFonts w:asciiTheme="minorHAnsi" w:hAnsiTheme="minorHAnsi" w:cstheme="minorHAnsi"/>
                <w:b/>
                <w:bCs/>
                <w:szCs w:val="24"/>
              </w:rPr>
              <w:t>)</w:t>
            </w:r>
          </w:p>
          <w:p w14:paraId="06D4A8EA" w14:textId="4C7A4BB3" w:rsidR="0026540E" w:rsidRPr="00E63301" w:rsidRDefault="002610D8" w:rsidP="005F1BCC">
            <w:pPr>
              <w:pStyle w:val="ListeParagraf"/>
              <w:numPr>
                <w:ilvl w:val="0"/>
                <w:numId w:val="4"/>
              </w:numPr>
              <w:spacing w:line="276" w:lineRule="auto"/>
              <w:rPr>
                <w:rFonts w:asciiTheme="minorHAnsi" w:hAnsiTheme="minorHAnsi" w:cstheme="minorHAnsi"/>
                <w:szCs w:val="24"/>
              </w:rPr>
            </w:pPr>
            <w:r w:rsidRPr="00E63301">
              <w:rPr>
                <w:rFonts w:asciiTheme="minorHAnsi" w:hAnsiTheme="minorHAnsi" w:cstheme="minorHAnsi"/>
                <w:szCs w:val="24"/>
              </w:rPr>
              <w:t xml:space="preserve">Daniel Goffman, “Osmanlı-Venedik Çıkar Birliği,” Daniel Goffman, </w:t>
            </w:r>
            <w:r w:rsidRPr="00E63301">
              <w:rPr>
                <w:rFonts w:asciiTheme="minorHAnsi" w:hAnsiTheme="minorHAnsi" w:cstheme="minorHAnsi"/>
                <w:i/>
                <w:iCs/>
                <w:szCs w:val="24"/>
              </w:rPr>
              <w:t>Osmanlı Dünyası ve Avrupa (1300-1700)</w:t>
            </w:r>
            <w:r w:rsidRPr="00E63301">
              <w:rPr>
                <w:rFonts w:asciiTheme="minorHAnsi" w:hAnsiTheme="minorHAnsi" w:cstheme="minorHAnsi"/>
                <w:szCs w:val="24"/>
              </w:rPr>
              <w:t>, çev. Ülkün Tansel, İstanbul: Kitap Yayınevi 2004, s. 163-195.</w:t>
            </w:r>
          </w:p>
        </w:tc>
      </w:tr>
      <w:tr w:rsidR="00DE475B" w:rsidRPr="00E63301" w14:paraId="2E282BD4" w14:textId="77777777" w:rsidTr="003943BC">
        <w:tc>
          <w:tcPr>
            <w:tcW w:w="8784" w:type="dxa"/>
          </w:tcPr>
          <w:p w14:paraId="5BAE76C1" w14:textId="48F7FD7B" w:rsidR="004E6147" w:rsidRPr="00E63301" w:rsidRDefault="00DE475B" w:rsidP="003943BC">
            <w:pPr>
              <w:spacing w:line="276" w:lineRule="auto"/>
              <w:rPr>
                <w:rFonts w:asciiTheme="minorHAnsi" w:hAnsiTheme="minorHAnsi" w:cstheme="minorHAnsi"/>
                <w:b/>
                <w:bCs/>
                <w:szCs w:val="24"/>
              </w:rPr>
            </w:pPr>
            <w:r w:rsidRPr="00E63301">
              <w:rPr>
                <w:rFonts w:asciiTheme="minorHAnsi" w:hAnsiTheme="minorHAnsi" w:cstheme="minorHAnsi"/>
                <w:b/>
                <w:bCs/>
                <w:szCs w:val="24"/>
              </w:rPr>
              <w:t xml:space="preserve">Hafta </w:t>
            </w:r>
            <w:r w:rsidR="00B72651" w:rsidRPr="00E63301">
              <w:rPr>
                <w:rFonts w:asciiTheme="minorHAnsi" w:hAnsiTheme="minorHAnsi" w:cstheme="minorHAnsi"/>
                <w:b/>
                <w:bCs/>
                <w:szCs w:val="24"/>
              </w:rPr>
              <w:t xml:space="preserve">5: </w:t>
            </w:r>
            <w:r w:rsidR="00E63301">
              <w:rPr>
                <w:rFonts w:asciiTheme="minorHAnsi" w:hAnsiTheme="minorHAnsi" w:cstheme="minorHAnsi"/>
                <w:b/>
                <w:bCs/>
                <w:szCs w:val="24"/>
              </w:rPr>
              <w:t xml:space="preserve">Erken </w:t>
            </w:r>
            <w:r w:rsidR="00E31E5E" w:rsidRPr="00E63301">
              <w:rPr>
                <w:rFonts w:asciiTheme="minorHAnsi" w:hAnsiTheme="minorHAnsi" w:cstheme="minorHAnsi"/>
                <w:b/>
                <w:bCs/>
                <w:szCs w:val="24"/>
              </w:rPr>
              <w:t>Yeniçağda Avrupa-Osmanlı Münasebetleri (I</w:t>
            </w:r>
            <w:r w:rsidR="003B5C12" w:rsidRPr="00E63301">
              <w:rPr>
                <w:rFonts w:asciiTheme="minorHAnsi" w:hAnsiTheme="minorHAnsi" w:cstheme="minorHAnsi"/>
                <w:b/>
                <w:bCs/>
                <w:szCs w:val="24"/>
              </w:rPr>
              <w:t>V</w:t>
            </w:r>
            <w:r w:rsidR="00E31E5E" w:rsidRPr="00E63301">
              <w:rPr>
                <w:rFonts w:asciiTheme="minorHAnsi" w:hAnsiTheme="minorHAnsi" w:cstheme="minorHAnsi"/>
                <w:b/>
                <w:bCs/>
                <w:szCs w:val="24"/>
              </w:rPr>
              <w:t>)</w:t>
            </w:r>
          </w:p>
          <w:p w14:paraId="0D0FB1E4" w14:textId="355EB170" w:rsidR="00A00BE0" w:rsidRPr="00E63301" w:rsidRDefault="002610D8" w:rsidP="005F1BCC">
            <w:pPr>
              <w:pStyle w:val="ListeParagraf"/>
              <w:numPr>
                <w:ilvl w:val="0"/>
                <w:numId w:val="4"/>
              </w:numPr>
              <w:spacing w:line="276" w:lineRule="auto"/>
              <w:rPr>
                <w:rFonts w:asciiTheme="minorHAnsi" w:hAnsiTheme="minorHAnsi" w:cstheme="minorHAnsi"/>
                <w:b/>
                <w:bCs/>
                <w:szCs w:val="24"/>
              </w:rPr>
            </w:pPr>
            <w:r w:rsidRPr="00E63301">
              <w:rPr>
                <w:rFonts w:asciiTheme="minorHAnsi" w:hAnsiTheme="minorHAnsi" w:cstheme="minorHAnsi"/>
                <w:szCs w:val="24"/>
              </w:rPr>
              <w:t xml:space="preserve">Daniel </w:t>
            </w:r>
            <w:proofErr w:type="spellStart"/>
            <w:r w:rsidRPr="00E63301">
              <w:rPr>
                <w:rFonts w:asciiTheme="minorHAnsi" w:hAnsiTheme="minorHAnsi" w:cstheme="minorHAnsi"/>
                <w:szCs w:val="24"/>
              </w:rPr>
              <w:t>Goffman</w:t>
            </w:r>
            <w:proofErr w:type="spellEnd"/>
            <w:r w:rsidRPr="00E63301">
              <w:rPr>
                <w:rFonts w:asciiTheme="minorHAnsi" w:hAnsiTheme="minorHAnsi" w:cstheme="minorHAnsi"/>
                <w:szCs w:val="24"/>
              </w:rPr>
              <w:t xml:space="preserve">, “Ticaret ve </w:t>
            </w:r>
            <w:proofErr w:type="spellStart"/>
            <w:r w:rsidRPr="00E63301">
              <w:rPr>
                <w:rFonts w:asciiTheme="minorHAnsi" w:hAnsiTheme="minorHAnsi" w:cstheme="minorHAnsi"/>
                <w:szCs w:val="24"/>
              </w:rPr>
              <w:t>Diyasporalar</w:t>
            </w:r>
            <w:proofErr w:type="spellEnd"/>
            <w:r w:rsidRPr="00E63301">
              <w:rPr>
                <w:rFonts w:asciiTheme="minorHAnsi" w:hAnsiTheme="minorHAnsi" w:cstheme="minorHAnsi"/>
                <w:szCs w:val="24"/>
              </w:rPr>
              <w:t xml:space="preserve">,” Daniel </w:t>
            </w:r>
            <w:proofErr w:type="spellStart"/>
            <w:r w:rsidRPr="00E63301">
              <w:rPr>
                <w:rFonts w:asciiTheme="minorHAnsi" w:hAnsiTheme="minorHAnsi" w:cstheme="minorHAnsi"/>
                <w:szCs w:val="24"/>
              </w:rPr>
              <w:t>Goffman</w:t>
            </w:r>
            <w:proofErr w:type="spellEnd"/>
            <w:r w:rsidRPr="00E63301">
              <w:rPr>
                <w:rFonts w:asciiTheme="minorHAnsi" w:hAnsiTheme="minorHAnsi" w:cstheme="minorHAnsi"/>
                <w:szCs w:val="24"/>
              </w:rPr>
              <w:t xml:space="preserve">, </w:t>
            </w:r>
            <w:r w:rsidRPr="00E63301">
              <w:rPr>
                <w:rFonts w:asciiTheme="minorHAnsi" w:hAnsiTheme="minorHAnsi" w:cstheme="minorHAnsi"/>
                <w:i/>
                <w:iCs/>
                <w:szCs w:val="24"/>
              </w:rPr>
              <w:t>Osmanlı Dünyası ve Avrupa (1300-1700)</w:t>
            </w:r>
            <w:r w:rsidRPr="00E63301">
              <w:rPr>
                <w:rFonts w:asciiTheme="minorHAnsi" w:hAnsiTheme="minorHAnsi" w:cstheme="minorHAnsi"/>
                <w:szCs w:val="24"/>
              </w:rPr>
              <w:t>, çev. Ülkün Tansel, İstanbul: Kitap Yayınevi 2004, s. 200-223.</w:t>
            </w:r>
          </w:p>
        </w:tc>
      </w:tr>
      <w:tr w:rsidR="00DE475B" w:rsidRPr="00E63301" w14:paraId="0F2B358C" w14:textId="77777777" w:rsidTr="003943BC">
        <w:tc>
          <w:tcPr>
            <w:tcW w:w="8784" w:type="dxa"/>
          </w:tcPr>
          <w:p w14:paraId="42AF80AE" w14:textId="6CC42CE0" w:rsidR="004E6147" w:rsidRPr="00E63301" w:rsidRDefault="00DE475B" w:rsidP="003943BC">
            <w:pPr>
              <w:spacing w:line="276" w:lineRule="auto"/>
              <w:rPr>
                <w:rFonts w:asciiTheme="minorHAnsi" w:hAnsiTheme="minorHAnsi" w:cstheme="minorHAnsi"/>
                <w:b/>
                <w:bCs/>
                <w:iCs/>
                <w:szCs w:val="24"/>
              </w:rPr>
            </w:pPr>
            <w:r w:rsidRPr="00E63301">
              <w:rPr>
                <w:rFonts w:asciiTheme="minorHAnsi" w:hAnsiTheme="minorHAnsi" w:cstheme="minorHAnsi"/>
                <w:b/>
                <w:bCs/>
                <w:szCs w:val="24"/>
              </w:rPr>
              <w:t xml:space="preserve">Hafta </w:t>
            </w:r>
            <w:r w:rsidR="00B72651" w:rsidRPr="00E63301">
              <w:rPr>
                <w:rFonts w:asciiTheme="minorHAnsi" w:hAnsiTheme="minorHAnsi" w:cstheme="minorHAnsi"/>
                <w:b/>
                <w:bCs/>
                <w:szCs w:val="24"/>
              </w:rPr>
              <w:t xml:space="preserve">6: </w:t>
            </w:r>
            <w:r w:rsidR="00E63301">
              <w:rPr>
                <w:rFonts w:asciiTheme="minorHAnsi" w:hAnsiTheme="minorHAnsi" w:cstheme="minorHAnsi"/>
                <w:b/>
                <w:bCs/>
                <w:szCs w:val="24"/>
              </w:rPr>
              <w:t xml:space="preserve">Erken </w:t>
            </w:r>
            <w:r w:rsidR="00E31E5E" w:rsidRPr="00E63301">
              <w:rPr>
                <w:rFonts w:asciiTheme="minorHAnsi" w:hAnsiTheme="minorHAnsi" w:cstheme="minorHAnsi"/>
                <w:b/>
                <w:bCs/>
                <w:szCs w:val="24"/>
              </w:rPr>
              <w:t>Yeniçağda Avrupa-Osmanlı Münasebetleri (</w:t>
            </w:r>
            <w:r w:rsidR="003B5C12" w:rsidRPr="00E63301">
              <w:rPr>
                <w:rFonts w:asciiTheme="minorHAnsi" w:hAnsiTheme="minorHAnsi" w:cstheme="minorHAnsi"/>
                <w:b/>
                <w:bCs/>
                <w:szCs w:val="24"/>
              </w:rPr>
              <w:t>V</w:t>
            </w:r>
            <w:r w:rsidR="00E31E5E" w:rsidRPr="00E63301">
              <w:rPr>
                <w:rFonts w:asciiTheme="minorHAnsi" w:hAnsiTheme="minorHAnsi" w:cstheme="minorHAnsi"/>
                <w:b/>
                <w:bCs/>
                <w:szCs w:val="24"/>
              </w:rPr>
              <w:t>)</w:t>
            </w:r>
          </w:p>
          <w:p w14:paraId="5ADD19E1" w14:textId="77777777" w:rsidR="002610D8" w:rsidRPr="00E63301" w:rsidRDefault="002610D8" w:rsidP="003943BC">
            <w:pPr>
              <w:pStyle w:val="ListeParagraf"/>
              <w:numPr>
                <w:ilvl w:val="0"/>
                <w:numId w:val="5"/>
              </w:numPr>
              <w:spacing w:line="276" w:lineRule="auto"/>
              <w:rPr>
                <w:rFonts w:asciiTheme="minorHAnsi" w:hAnsiTheme="minorHAnsi" w:cstheme="minorHAnsi"/>
                <w:b/>
                <w:bCs/>
                <w:szCs w:val="24"/>
              </w:rPr>
            </w:pPr>
            <w:r w:rsidRPr="00E63301">
              <w:rPr>
                <w:rFonts w:asciiTheme="minorHAnsi" w:hAnsiTheme="minorHAnsi" w:cstheme="minorHAnsi"/>
                <w:szCs w:val="24"/>
              </w:rPr>
              <w:t xml:space="preserve">Daniel Goffman, “Avrupa’da Değişen Konumlar,” Daniel Goffman, </w:t>
            </w:r>
            <w:r w:rsidRPr="00E63301">
              <w:rPr>
                <w:rFonts w:asciiTheme="minorHAnsi" w:hAnsiTheme="minorHAnsi" w:cstheme="minorHAnsi"/>
                <w:i/>
                <w:iCs/>
                <w:szCs w:val="24"/>
              </w:rPr>
              <w:t>Osmanlı Dünyası ve Avrupa (1300-1700)</w:t>
            </w:r>
            <w:r w:rsidRPr="00E63301">
              <w:rPr>
                <w:rFonts w:asciiTheme="minorHAnsi" w:hAnsiTheme="minorHAnsi" w:cstheme="minorHAnsi"/>
                <w:szCs w:val="24"/>
              </w:rPr>
              <w:t>, çev. Ülkün Tansel, İstanbul: Kitap Yayınevi 2004, s. 228-267</w:t>
            </w:r>
          </w:p>
          <w:p w14:paraId="1476085B" w14:textId="6D028D87" w:rsidR="00F303CB" w:rsidRPr="00E63301" w:rsidRDefault="002610D8" w:rsidP="003943BC">
            <w:pPr>
              <w:pStyle w:val="ListeParagraf"/>
              <w:numPr>
                <w:ilvl w:val="0"/>
                <w:numId w:val="5"/>
              </w:numPr>
              <w:spacing w:line="276" w:lineRule="auto"/>
              <w:rPr>
                <w:rFonts w:asciiTheme="minorHAnsi" w:hAnsiTheme="minorHAnsi" w:cstheme="minorHAnsi"/>
                <w:b/>
                <w:bCs/>
                <w:szCs w:val="24"/>
              </w:rPr>
            </w:pPr>
            <w:r w:rsidRPr="00E63301">
              <w:rPr>
                <w:rFonts w:asciiTheme="minorHAnsi" w:hAnsiTheme="minorHAnsi" w:cstheme="minorHAnsi"/>
                <w:szCs w:val="24"/>
              </w:rPr>
              <w:t xml:space="preserve">Daniel Goffman, “Sonuç: Daha Geniş Bir Batı Dünyası,” Daniel Goffman, </w:t>
            </w:r>
            <w:r w:rsidRPr="00E63301">
              <w:rPr>
                <w:rFonts w:asciiTheme="minorHAnsi" w:hAnsiTheme="minorHAnsi" w:cstheme="minorHAnsi"/>
                <w:i/>
                <w:iCs/>
                <w:szCs w:val="24"/>
              </w:rPr>
              <w:t>Osmanlı Dünyası ve Avrupa (1300-1700)</w:t>
            </w:r>
            <w:r w:rsidRPr="00E63301">
              <w:rPr>
                <w:rFonts w:asciiTheme="minorHAnsi" w:hAnsiTheme="minorHAnsi" w:cstheme="minorHAnsi"/>
                <w:szCs w:val="24"/>
              </w:rPr>
              <w:t>, çev. Ülkün Tansel, İstanbul: Kitap Yayınevi İstanbul: Kitap Yayınevi 2004, s. 268-277</w:t>
            </w:r>
            <w:r w:rsidR="0030269A" w:rsidRPr="00E63301">
              <w:rPr>
                <w:rFonts w:asciiTheme="minorHAnsi" w:hAnsiTheme="minorHAnsi" w:cstheme="minorHAnsi"/>
                <w:color w:val="000000"/>
                <w:szCs w:val="24"/>
                <w:shd w:val="clear" w:color="auto" w:fill="FFFFFF"/>
              </w:rPr>
              <w:t>.</w:t>
            </w:r>
          </w:p>
        </w:tc>
      </w:tr>
      <w:tr w:rsidR="00DE475B" w:rsidRPr="00E63301" w14:paraId="5605E3F1" w14:textId="77777777" w:rsidTr="003943BC">
        <w:tc>
          <w:tcPr>
            <w:tcW w:w="8784" w:type="dxa"/>
          </w:tcPr>
          <w:p w14:paraId="12F73C00" w14:textId="3CFA7B5F" w:rsidR="00DD0F94" w:rsidRPr="00E63301" w:rsidRDefault="00DE475B" w:rsidP="003943BC">
            <w:pPr>
              <w:spacing w:line="276" w:lineRule="auto"/>
              <w:rPr>
                <w:rFonts w:asciiTheme="minorHAnsi" w:hAnsiTheme="minorHAnsi" w:cstheme="minorHAnsi"/>
                <w:b/>
                <w:bCs/>
                <w:i/>
                <w:iCs/>
                <w:szCs w:val="24"/>
              </w:rPr>
            </w:pPr>
            <w:r w:rsidRPr="00E63301">
              <w:rPr>
                <w:rFonts w:asciiTheme="minorHAnsi" w:hAnsiTheme="minorHAnsi" w:cstheme="minorHAnsi"/>
                <w:b/>
                <w:bCs/>
                <w:szCs w:val="24"/>
              </w:rPr>
              <w:t xml:space="preserve">Hafta </w:t>
            </w:r>
            <w:r w:rsidR="00B72651" w:rsidRPr="00E63301">
              <w:rPr>
                <w:rFonts w:asciiTheme="minorHAnsi" w:hAnsiTheme="minorHAnsi" w:cstheme="minorHAnsi"/>
                <w:b/>
                <w:bCs/>
                <w:szCs w:val="24"/>
              </w:rPr>
              <w:t xml:space="preserve">7: </w:t>
            </w:r>
            <w:r w:rsidR="00E63301">
              <w:rPr>
                <w:rFonts w:asciiTheme="minorHAnsi" w:hAnsiTheme="minorHAnsi" w:cstheme="minorHAnsi"/>
                <w:b/>
                <w:bCs/>
                <w:szCs w:val="24"/>
              </w:rPr>
              <w:t xml:space="preserve">Erken </w:t>
            </w:r>
            <w:r w:rsidR="00E31E5E" w:rsidRPr="00E63301">
              <w:rPr>
                <w:rFonts w:asciiTheme="minorHAnsi" w:hAnsiTheme="minorHAnsi" w:cstheme="minorHAnsi"/>
                <w:b/>
                <w:bCs/>
                <w:szCs w:val="24"/>
              </w:rPr>
              <w:t>Yeniçağda Avrupa-Osmanlı Münasebetleri (V</w:t>
            </w:r>
            <w:r w:rsidR="003B5C12" w:rsidRPr="00E63301">
              <w:rPr>
                <w:rFonts w:asciiTheme="minorHAnsi" w:hAnsiTheme="minorHAnsi" w:cstheme="minorHAnsi"/>
                <w:b/>
                <w:bCs/>
                <w:szCs w:val="24"/>
              </w:rPr>
              <w:t>I</w:t>
            </w:r>
            <w:r w:rsidR="00E31E5E" w:rsidRPr="00E63301">
              <w:rPr>
                <w:rFonts w:asciiTheme="minorHAnsi" w:hAnsiTheme="minorHAnsi" w:cstheme="minorHAnsi"/>
                <w:b/>
                <w:bCs/>
                <w:szCs w:val="24"/>
              </w:rPr>
              <w:t>)</w:t>
            </w:r>
          </w:p>
          <w:p w14:paraId="56138306" w14:textId="11AC280F" w:rsidR="003B5C12" w:rsidRPr="00E63301" w:rsidRDefault="002610D8" w:rsidP="005F1BCC">
            <w:pPr>
              <w:pStyle w:val="ListeParagraf"/>
              <w:numPr>
                <w:ilvl w:val="0"/>
                <w:numId w:val="5"/>
              </w:numPr>
              <w:spacing w:line="276" w:lineRule="auto"/>
              <w:rPr>
                <w:rFonts w:asciiTheme="minorHAnsi" w:hAnsiTheme="minorHAnsi" w:cstheme="minorHAnsi"/>
                <w:szCs w:val="24"/>
              </w:rPr>
            </w:pPr>
            <w:proofErr w:type="spellStart"/>
            <w:r w:rsidRPr="00E63301">
              <w:rPr>
                <w:rFonts w:asciiTheme="minorHAnsi" w:hAnsiTheme="minorHAnsi" w:cstheme="minorHAnsi"/>
                <w:szCs w:val="24"/>
              </w:rPr>
              <w:t>Nabil</w:t>
            </w:r>
            <w:proofErr w:type="spellEnd"/>
            <w:r w:rsidRPr="00E63301">
              <w:rPr>
                <w:rFonts w:asciiTheme="minorHAnsi" w:hAnsiTheme="minorHAnsi" w:cstheme="minorHAnsi"/>
                <w:szCs w:val="24"/>
              </w:rPr>
              <w:t xml:space="preserve"> </w:t>
            </w:r>
            <w:proofErr w:type="spellStart"/>
            <w:r w:rsidRPr="00E63301">
              <w:rPr>
                <w:rFonts w:asciiTheme="minorHAnsi" w:hAnsiTheme="minorHAnsi" w:cstheme="minorHAnsi"/>
                <w:szCs w:val="24"/>
              </w:rPr>
              <w:t>Matar</w:t>
            </w:r>
            <w:proofErr w:type="spellEnd"/>
            <w:r w:rsidRPr="00E63301">
              <w:rPr>
                <w:rFonts w:asciiTheme="minorHAnsi" w:hAnsiTheme="minorHAnsi" w:cstheme="minorHAnsi"/>
                <w:szCs w:val="24"/>
              </w:rPr>
              <w:t xml:space="preserve">, "Giriş" </w:t>
            </w:r>
            <w:proofErr w:type="spellStart"/>
            <w:r w:rsidRPr="00E63301">
              <w:rPr>
                <w:rFonts w:asciiTheme="minorHAnsi" w:hAnsiTheme="minorHAnsi" w:cstheme="minorHAnsi"/>
                <w:szCs w:val="24"/>
              </w:rPr>
              <w:t>Nabil</w:t>
            </w:r>
            <w:proofErr w:type="spellEnd"/>
            <w:r w:rsidRPr="00E63301">
              <w:rPr>
                <w:rFonts w:asciiTheme="minorHAnsi" w:hAnsiTheme="minorHAnsi" w:cstheme="minorHAnsi"/>
                <w:szCs w:val="24"/>
              </w:rPr>
              <w:t xml:space="preserve"> </w:t>
            </w:r>
            <w:proofErr w:type="spellStart"/>
            <w:r w:rsidRPr="00E63301">
              <w:rPr>
                <w:rFonts w:asciiTheme="minorHAnsi" w:hAnsiTheme="minorHAnsi" w:cstheme="minorHAnsi"/>
                <w:szCs w:val="24"/>
              </w:rPr>
              <w:t>Matar</w:t>
            </w:r>
            <w:proofErr w:type="spellEnd"/>
            <w:r w:rsidRPr="00E63301">
              <w:rPr>
                <w:rFonts w:asciiTheme="minorHAnsi" w:hAnsiTheme="minorHAnsi" w:cstheme="minorHAnsi"/>
                <w:szCs w:val="24"/>
              </w:rPr>
              <w:t xml:space="preserve">, </w:t>
            </w:r>
            <w:r w:rsidRPr="00E63301">
              <w:rPr>
                <w:rFonts w:asciiTheme="minorHAnsi" w:hAnsiTheme="minorHAnsi" w:cstheme="minorHAnsi"/>
                <w:i/>
                <w:iCs/>
                <w:szCs w:val="24"/>
              </w:rPr>
              <w:t xml:space="preserve">Keşifler Çağı’nda Türkler </w:t>
            </w:r>
            <w:proofErr w:type="spellStart"/>
            <w:r w:rsidRPr="00E63301">
              <w:rPr>
                <w:rFonts w:asciiTheme="minorHAnsi" w:hAnsiTheme="minorHAnsi" w:cstheme="minorHAnsi"/>
                <w:i/>
                <w:iCs/>
                <w:szCs w:val="24"/>
              </w:rPr>
              <w:t>Mağripliler</w:t>
            </w:r>
            <w:proofErr w:type="spellEnd"/>
            <w:r w:rsidRPr="00E63301">
              <w:rPr>
                <w:rFonts w:asciiTheme="minorHAnsi" w:hAnsiTheme="minorHAnsi" w:cstheme="minorHAnsi"/>
                <w:i/>
                <w:iCs/>
                <w:szCs w:val="24"/>
              </w:rPr>
              <w:t xml:space="preserve"> ve </w:t>
            </w:r>
            <w:proofErr w:type="spellStart"/>
            <w:r w:rsidRPr="00E63301">
              <w:rPr>
                <w:rFonts w:asciiTheme="minorHAnsi" w:hAnsiTheme="minorHAnsi" w:cstheme="minorHAnsi"/>
                <w:i/>
                <w:iCs/>
                <w:szCs w:val="24"/>
              </w:rPr>
              <w:t>İngilizliler</w:t>
            </w:r>
            <w:proofErr w:type="spellEnd"/>
            <w:r w:rsidRPr="00E63301">
              <w:rPr>
                <w:rFonts w:asciiTheme="minorHAnsi" w:hAnsiTheme="minorHAnsi" w:cstheme="minorHAnsi"/>
                <w:szCs w:val="24"/>
              </w:rPr>
              <w:t>, çev. Hasan Baktır ve Mustafa Kırca, Ankara: Vadi 2012, s. 25-41.</w:t>
            </w:r>
          </w:p>
          <w:p w14:paraId="5029288F" w14:textId="2B85C5FB" w:rsidR="005F1BCC" w:rsidRPr="00E63301" w:rsidRDefault="003B5C12" w:rsidP="005F1BCC">
            <w:pPr>
              <w:pStyle w:val="ListeParagraf"/>
              <w:numPr>
                <w:ilvl w:val="0"/>
                <w:numId w:val="5"/>
              </w:numPr>
              <w:spacing w:line="276" w:lineRule="auto"/>
              <w:rPr>
                <w:rFonts w:asciiTheme="minorHAnsi" w:hAnsiTheme="minorHAnsi" w:cstheme="minorHAnsi"/>
                <w:szCs w:val="24"/>
              </w:rPr>
            </w:pPr>
            <w:proofErr w:type="spellStart"/>
            <w:r w:rsidRPr="00E63301">
              <w:rPr>
                <w:rFonts w:asciiTheme="minorHAnsi" w:hAnsiTheme="minorHAnsi" w:cstheme="minorHAnsi"/>
                <w:szCs w:val="24"/>
              </w:rPr>
              <w:t>Nabil</w:t>
            </w:r>
            <w:proofErr w:type="spellEnd"/>
            <w:r w:rsidRPr="00E63301">
              <w:rPr>
                <w:rFonts w:asciiTheme="minorHAnsi" w:hAnsiTheme="minorHAnsi" w:cstheme="minorHAnsi"/>
                <w:szCs w:val="24"/>
              </w:rPr>
              <w:t xml:space="preserve"> </w:t>
            </w:r>
            <w:proofErr w:type="spellStart"/>
            <w:r w:rsidRPr="00E63301">
              <w:rPr>
                <w:rFonts w:asciiTheme="minorHAnsi" w:hAnsiTheme="minorHAnsi" w:cstheme="minorHAnsi"/>
                <w:szCs w:val="24"/>
              </w:rPr>
              <w:t>Matar</w:t>
            </w:r>
            <w:proofErr w:type="spellEnd"/>
            <w:r w:rsidRPr="00E63301">
              <w:rPr>
                <w:rFonts w:asciiTheme="minorHAnsi" w:hAnsiTheme="minorHAnsi" w:cstheme="minorHAnsi"/>
                <w:szCs w:val="24"/>
              </w:rPr>
              <w:t xml:space="preserve">, "İngiltere’de Türkler ve </w:t>
            </w:r>
            <w:proofErr w:type="spellStart"/>
            <w:r w:rsidRPr="00E63301">
              <w:rPr>
                <w:rFonts w:asciiTheme="minorHAnsi" w:hAnsiTheme="minorHAnsi" w:cstheme="minorHAnsi"/>
                <w:szCs w:val="24"/>
              </w:rPr>
              <w:t>Mağripliler</w:t>
            </w:r>
            <w:proofErr w:type="spellEnd"/>
            <w:r w:rsidRPr="00E63301">
              <w:rPr>
                <w:rFonts w:asciiTheme="minorHAnsi" w:hAnsiTheme="minorHAnsi" w:cstheme="minorHAnsi"/>
                <w:szCs w:val="24"/>
              </w:rPr>
              <w:t xml:space="preserve">," </w:t>
            </w:r>
            <w:proofErr w:type="spellStart"/>
            <w:r w:rsidRPr="00E63301">
              <w:rPr>
                <w:rFonts w:asciiTheme="minorHAnsi" w:hAnsiTheme="minorHAnsi" w:cstheme="minorHAnsi"/>
                <w:szCs w:val="24"/>
              </w:rPr>
              <w:t>Nabil</w:t>
            </w:r>
            <w:proofErr w:type="spellEnd"/>
            <w:r w:rsidRPr="00E63301">
              <w:rPr>
                <w:rFonts w:asciiTheme="minorHAnsi" w:hAnsiTheme="minorHAnsi" w:cstheme="minorHAnsi"/>
                <w:szCs w:val="24"/>
              </w:rPr>
              <w:t xml:space="preserve"> </w:t>
            </w:r>
            <w:proofErr w:type="spellStart"/>
            <w:r w:rsidRPr="00E63301">
              <w:rPr>
                <w:rFonts w:asciiTheme="minorHAnsi" w:hAnsiTheme="minorHAnsi" w:cstheme="minorHAnsi"/>
                <w:szCs w:val="24"/>
              </w:rPr>
              <w:t>Matar</w:t>
            </w:r>
            <w:proofErr w:type="spellEnd"/>
            <w:r w:rsidRPr="00E63301">
              <w:rPr>
                <w:rFonts w:asciiTheme="minorHAnsi" w:hAnsiTheme="minorHAnsi" w:cstheme="minorHAnsi"/>
                <w:szCs w:val="24"/>
              </w:rPr>
              <w:t xml:space="preserve">, </w:t>
            </w:r>
            <w:r w:rsidRPr="00E63301">
              <w:rPr>
                <w:rFonts w:asciiTheme="minorHAnsi" w:hAnsiTheme="minorHAnsi" w:cstheme="minorHAnsi"/>
                <w:i/>
                <w:iCs/>
                <w:szCs w:val="24"/>
              </w:rPr>
              <w:t xml:space="preserve">Keşifler Çağı’nda Türkler </w:t>
            </w:r>
            <w:proofErr w:type="spellStart"/>
            <w:r w:rsidRPr="00E63301">
              <w:rPr>
                <w:rFonts w:asciiTheme="minorHAnsi" w:hAnsiTheme="minorHAnsi" w:cstheme="minorHAnsi"/>
                <w:i/>
                <w:iCs/>
                <w:szCs w:val="24"/>
              </w:rPr>
              <w:t>Mağripliler</w:t>
            </w:r>
            <w:proofErr w:type="spellEnd"/>
            <w:r w:rsidRPr="00E63301">
              <w:rPr>
                <w:rFonts w:asciiTheme="minorHAnsi" w:hAnsiTheme="minorHAnsi" w:cstheme="minorHAnsi"/>
                <w:i/>
                <w:iCs/>
                <w:szCs w:val="24"/>
              </w:rPr>
              <w:t xml:space="preserve"> ve </w:t>
            </w:r>
            <w:proofErr w:type="spellStart"/>
            <w:r w:rsidRPr="00E63301">
              <w:rPr>
                <w:rFonts w:asciiTheme="minorHAnsi" w:hAnsiTheme="minorHAnsi" w:cstheme="minorHAnsi"/>
                <w:i/>
                <w:iCs/>
                <w:szCs w:val="24"/>
              </w:rPr>
              <w:t>İngilizliler</w:t>
            </w:r>
            <w:proofErr w:type="spellEnd"/>
            <w:r w:rsidRPr="00E63301">
              <w:rPr>
                <w:rFonts w:asciiTheme="minorHAnsi" w:hAnsiTheme="minorHAnsi" w:cstheme="minorHAnsi"/>
                <w:szCs w:val="24"/>
              </w:rPr>
              <w:t>, çev. Hasan Baktır ve Mustafa Kırca, Ankara: Vadi 2012, s. 43-69.</w:t>
            </w:r>
          </w:p>
        </w:tc>
      </w:tr>
      <w:tr w:rsidR="00DE475B" w:rsidRPr="00E63301" w14:paraId="0BF85C99" w14:textId="77777777" w:rsidTr="003943BC">
        <w:tc>
          <w:tcPr>
            <w:tcW w:w="8784" w:type="dxa"/>
          </w:tcPr>
          <w:p w14:paraId="2636CF8E" w14:textId="77777777" w:rsidR="00DE475B" w:rsidRPr="00E63301" w:rsidRDefault="00DE475B" w:rsidP="003943BC">
            <w:pPr>
              <w:spacing w:line="276" w:lineRule="auto"/>
              <w:jc w:val="center"/>
              <w:rPr>
                <w:rFonts w:asciiTheme="minorHAnsi" w:hAnsiTheme="minorHAnsi" w:cstheme="minorHAnsi"/>
                <w:b/>
                <w:bCs/>
                <w:szCs w:val="24"/>
              </w:rPr>
            </w:pPr>
            <w:r w:rsidRPr="00E63301">
              <w:rPr>
                <w:rFonts w:asciiTheme="minorHAnsi" w:hAnsiTheme="minorHAnsi" w:cstheme="minorHAnsi"/>
                <w:b/>
                <w:bCs/>
                <w:szCs w:val="24"/>
              </w:rPr>
              <w:t xml:space="preserve">Hafta </w:t>
            </w:r>
            <w:r w:rsidR="00B72651" w:rsidRPr="00E63301">
              <w:rPr>
                <w:rFonts w:asciiTheme="minorHAnsi" w:hAnsiTheme="minorHAnsi" w:cstheme="minorHAnsi"/>
                <w:b/>
                <w:bCs/>
                <w:szCs w:val="24"/>
              </w:rPr>
              <w:t>8</w:t>
            </w:r>
            <w:r w:rsidRPr="00E63301">
              <w:rPr>
                <w:rFonts w:asciiTheme="minorHAnsi" w:hAnsiTheme="minorHAnsi" w:cstheme="minorHAnsi"/>
                <w:b/>
                <w:bCs/>
                <w:szCs w:val="24"/>
              </w:rPr>
              <w:t xml:space="preserve">: </w:t>
            </w:r>
            <w:proofErr w:type="spellStart"/>
            <w:r w:rsidRPr="00E63301">
              <w:rPr>
                <w:rFonts w:asciiTheme="minorHAnsi" w:hAnsiTheme="minorHAnsi" w:cstheme="minorHAnsi"/>
                <w:b/>
                <w:bCs/>
                <w:szCs w:val="24"/>
              </w:rPr>
              <w:t>Arasınav</w:t>
            </w:r>
            <w:proofErr w:type="spellEnd"/>
            <w:r w:rsidRPr="00E63301">
              <w:rPr>
                <w:rFonts w:asciiTheme="minorHAnsi" w:hAnsiTheme="minorHAnsi" w:cstheme="minorHAnsi"/>
                <w:b/>
                <w:bCs/>
                <w:szCs w:val="24"/>
              </w:rPr>
              <w:t xml:space="preserve"> </w:t>
            </w:r>
            <w:r w:rsidR="00DC7503" w:rsidRPr="00E63301">
              <w:rPr>
                <w:rFonts w:asciiTheme="minorHAnsi" w:hAnsiTheme="minorHAnsi" w:cstheme="minorHAnsi"/>
                <w:b/>
                <w:bCs/>
                <w:szCs w:val="24"/>
              </w:rPr>
              <w:t>Haftası</w:t>
            </w:r>
          </w:p>
          <w:p w14:paraId="5E15F8D8" w14:textId="2AB61455" w:rsidR="00F911FE" w:rsidRPr="00E63301" w:rsidRDefault="00F911FE" w:rsidP="003943BC">
            <w:pPr>
              <w:spacing w:line="276" w:lineRule="auto"/>
              <w:jc w:val="center"/>
              <w:rPr>
                <w:rFonts w:asciiTheme="minorHAnsi" w:hAnsiTheme="minorHAnsi" w:cstheme="minorHAnsi"/>
                <w:b/>
                <w:bCs/>
                <w:szCs w:val="24"/>
              </w:rPr>
            </w:pPr>
          </w:p>
        </w:tc>
      </w:tr>
      <w:tr w:rsidR="002F5A57" w:rsidRPr="00E63301" w14:paraId="093F65E4" w14:textId="77777777" w:rsidTr="003943BC">
        <w:tc>
          <w:tcPr>
            <w:tcW w:w="8784" w:type="dxa"/>
          </w:tcPr>
          <w:p w14:paraId="5E28FAF9" w14:textId="705BB7DC" w:rsidR="00D65707" w:rsidRPr="00E63301" w:rsidRDefault="002F5A57" w:rsidP="003943BC">
            <w:pPr>
              <w:spacing w:line="276" w:lineRule="auto"/>
              <w:rPr>
                <w:rFonts w:asciiTheme="minorHAnsi" w:hAnsiTheme="minorHAnsi" w:cstheme="minorHAnsi"/>
                <w:b/>
                <w:bCs/>
                <w:iCs/>
                <w:szCs w:val="24"/>
              </w:rPr>
            </w:pPr>
            <w:r w:rsidRPr="00E63301">
              <w:rPr>
                <w:rFonts w:asciiTheme="minorHAnsi" w:hAnsiTheme="minorHAnsi" w:cstheme="minorHAnsi"/>
                <w:b/>
                <w:bCs/>
                <w:szCs w:val="24"/>
              </w:rPr>
              <w:t xml:space="preserve">Hafta </w:t>
            </w:r>
            <w:r w:rsidR="00B72651" w:rsidRPr="00E63301">
              <w:rPr>
                <w:rFonts w:asciiTheme="minorHAnsi" w:hAnsiTheme="minorHAnsi" w:cstheme="minorHAnsi"/>
                <w:b/>
                <w:bCs/>
                <w:szCs w:val="24"/>
              </w:rPr>
              <w:t>9</w:t>
            </w:r>
            <w:r w:rsidRPr="00E63301">
              <w:rPr>
                <w:rFonts w:asciiTheme="minorHAnsi" w:hAnsiTheme="minorHAnsi" w:cstheme="minorHAnsi"/>
                <w:b/>
                <w:bCs/>
                <w:szCs w:val="24"/>
              </w:rPr>
              <w:t xml:space="preserve">: </w:t>
            </w:r>
            <w:r w:rsidR="00E63301">
              <w:rPr>
                <w:rFonts w:asciiTheme="minorHAnsi" w:hAnsiTheme="minorHAnsi" w:cstheme="minorHAnsi"/>
                <w:b/>
                <w:bCs/>
                <w:szCs w:val="24"/>
              </w:rPr>
              <w:t xml:space="preserve">Erken </w:t>
            </w:r>
            <w:r w:rsidR="00E31E5E" w:rsidRPr="00E63301">
              <w:rPr>
                <w:rFonts w:asciiTheme="minorHAnsi" w:hAnsiTheme="minorHAnsi" w:cstheme="minorHAnsi"/>
                <w:b/>
                <w:bCs/>
                <w:szCs w:val="24"/>
              </w:rPr>
              <w:t>Yeniçağ Avrupa’sında Müslümanlar (I)</w:t>
            </w:r>
          </w:p>
          <w:p w14:paraId="6C5FAC7A" w14:textId="224713F2" w:rsidR="0030269A" w:rsidRPr="00E63301" w:rsidRDefault="002610D8" w:rsidP="0030269A">
            <w:pPr>
              <w:pStyle w:val="ListeParagraf"/>
              <w:numPr>
                <w:ilvl w:val="0"/>
                <w:numId w:val="5"/>
              </w:numPr>
              <w:spacing w:line="276" w:lineRule="auto"/>
              <w:rPr>
                <w:rFonts w:asciiTheme="minorHAnsi" w:hAnsiTheme="minorHAnsi" w:cstheme="minorHAnsi"/>
                <w:szCs w:val="24"/>
              </w:rPr>
            </w:pPr>
            <w:proofErr w:type="spellStart"/>
            <w:r w:rsidRPr="00E63301">
              <w:rPr>
                <w:rFonts w:asciiTheme="minorHAnsi" w:hAnsiTheme="minorHAnsi" w:cstheme="minorHAnsi"/>
                <w:szCs w:val="24"/>
              </w:rPr>
              <w:t>Lucette</w:t>
            </w:r>
            <w:proofErr w:type="spellEnd"/>
            <w:r w:rsidRPr="00E63301">
              <w:rPr>
                <w:rFonts w:asciiTheme="minorHAnsi" w:hAnsiTheme="minorHAnsi" w:cstheme="minorHAnsi"/>
                <w:szCs w:val="24"/>
              </w:rPr>
              <w:t xml:space="preserve"> </w:t>
            </w:r>
            <w:proofErr w:type="spellStart"/>
            <w:r w:rsidRPr="00E63301">
              <w:rPr>
                <w:rFonts w:asciiTheme="minorHAnsi" w:hAnsiTheme="minorHAnsi" w:cstheme="minorHAnsi"/>
                <w:szCs w:val="24"/>
              </w:rPr>
              <w:t>Valensi</w:t>
            </w:r>
            <w:proofErr w:type="spellEnd"/>
            <w:r w:rsidRPr="00E63301">
              <w:rPr>
                <w:rFonts w:asciiTheme="minorHAnsi" w:hAnsiTheme="minorHAnsi" w:cstheme="minorHAnsi"/>
                <w:szCs w:val="24"/>
              </w:rPr>
              <w:t xml:space="preserve">, ""Garp Sürgünü" ve Kâfirle Kurulan İttifaklar," </w:t>
            </w:r>
            <w:proofErr w:type="spellStart"/>
            <w:r w:rsidRPr="00E63301">
              <w:rPr>
                <w:rFonts w:asciiTheme="minorHAnsi" w:hAnsiTheme="minorHAnsi" w:cstheme="minorHAnsi"/>
                <w:szCs w:val="24"/>
              </w:rPr>
              <w:t>Lucette</w:t>
            </w:r>
            <w:proofErr w:type="spellEnd"/>
            <w:r w:rsidRPr="00E63301">
              <w:rPr>
                <w:rFonts w:asciiTheme="minorHAnsi" w:hAnsiTheme="minorHAnsi" w:cstheme="minorHAnsi"/>
                <w:szCs w:val="24"/>
              </w:rPr>
              <w:t xml:space="preserve"> </w:t>
            </w:r>
            <w:proofErr w:type="spellStart"/>
            <w:r w:rsidRPr="00E63301">
              <w:rPr>
                <w:rFonts w:asciiTheme="minorHAnsi" w:hAnsiTheme="minorHAnsi" w:cstheme="minorHAnsi"/>
                <w:szCs w:val="24"/>
              </w:rPr>
              <w:t>Valensi</w:t>
            </w:r>
            <w:proofErr w:type="spellEnd"/>
            <w:r w:rsidRPr="00E63301">
              <w:rPr>
                <w:rFonts w:asciiTheme="minorHAnsi" w:hAnsiTheme="minorHAnsi" w:cstheme="minorHAnsi"/>
                <w:szCs w:val="24"/>
              </w:rPr>
              <w:t xml:space="preserve">, </w:t>
            </w:r>
            <w:r w:rsidRPr="00E63301">
              <w:rPr>
                <w:rFonts w:asciiTheme="minorHAnsi" w:hAnsiTheme="minorHAnsi" w:cstheme="minorHAnsi"/>
                <w:i/>
                <w:iCs/>
                <w:szCs w:val="24"/>
              </w:rPr>
              <w:t>Avrupa’da Müslümanlar (16.–18. yüzyıllar)</w:t>
            </w:r>
            <w:r w:rsidRPr="00E63301">
              <w:rPr>
                <w:rFonts w:asciiTheme="minorHAnsi" w:hAnsiTheme="minorHAnsi" w:cstheme="minorHAnsi"/>
                <w:szCs w:val="24"/>
              </w:rPr>
              <w:t>, çev. Alp Tümertekin. İstanbul: Türkiye İş Bankası 2015, s. 41-64.</w:t>
            </w:r>
          </w:p>
          <w:p w14:paraId="51A6DB7F" w14:textId="611843D9" w:rsidR="00D65707" w:rsidRPr="00E63301" w:rsidRDefault="00E00F93" w:rsidP="002610D8">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 xml:space="preserve">L.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xml:space="preserve">, "Dinini Terk Edenler," </w:t>
            </w:r>
            <w:proofErr w:type="spellStart"/>
            <w:r w:rsidR="002610D8" w:rsidRPr="00E63301">
              <w:rPr>
                <w:rFonts w:asciiTheme="minorHAnsi" w:hAnsiTheme="minorHAnsi" w:cstheme="minorHAnsi"/>
                <w:szCs w:val="24"/>
              </w:rPr>
              <w:t>Lucette</w:t>
            </w:r>
            <w:proofErr w:type="spellEnd"/>
            <w:r w:rsidR="002610D8" w:rsidRPr="00E63301">
              <w:rPr>
                <w:rFonts w:asciiTheme="minorHAnsi" w:hAnsiTheme="minorHAnsi" w:cstheme="minorHAnsi"/>
                <w:szCs w:val="24"/>
              </w:rPr>
              <w:t xml:space="preserve">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xml:space="preserve">, </w:t>
            </w:r>
            <w:r w:rsidR="002610D8" w:rsidRPr="00E63301">
              <w:rPr>
                <w:rFonts w:asciiTheme="minorHAnsi" w:hAnsiTheme="minorHAnsi" w:cstheme="minorHAnsi"/>
                <w:i/>
                <w:iCs/>
                <w:szCs w:val="24"/>
              </w:rPr>
              <w:t>Avrupa’da Müslümanlar (16.–18. yüzyıllar)</w:t>
            </w:r>
            <w:r w:rsidR="002610D8" w:rsidRPr="00E63301">
              <w:rPr>
                <w:rFonts w:asciiTheme="minorHAnsi" w:hAnsiTheme="minorHAnsi" w:cstheme="minorHAnsi"/>
                <w:szCs w:val="24"/>
              </w:rPr>
              <w:t>, çev. Alp Tümertekin. İstanbul: Türkiye İş Bankası 2015, s. 65-87.</w:t>
            </w:r>
          </w:p>
        </w:tc>
      </w:tr>
      <w:tr w:rsidR="00DE475B" w:rsidRPr="00E63301" w14:paraId="12C4E666" w14:textId="77777777" w:rsidTr="003943BC">
        <w:tc>
          <w:tcPr>
            <w:tcW w:w="8784" w:type="dxa"/>
          </w:tcPr>
          <w:p w14:paraId="4B401CB9" w14:textId="09A976A6" w:rsidR="00DE475B" w:rsidRPr="00E63301" w:rsidRDefault="00DE475B" w:rsidP="003943BC">
            <w:pPr>
              <w:spacing w:line="276" w:lineRule="auto"/>
              <w:rPr>
                <w:rFonts w:asciiTheme="minorHAnsi" w:hAnsiTheme="minorHAnsi" w:cstheme="minorHAnsi"/>
                <w:b/>
                <w:bCs/>
                <w:szCs w:val="24"/>
              </w:rPr>
            </w:pPr>
            <w:r w:rsidRPr="00E63301">
              <w:rPr>
                <w:rFonts w:asciiTheme="minorHAnsi" w:hAnsiTheme="minorHAnsi" w:cstheme="minorHAnsi"/>
                <w:b/>
                <w:bCs/>
                <w:szCs w:val="24"/>
              </w:rPr>
              <w:t xml:space="preserve">Hafta </w:t>
            </w:r>
            <w:r w:rsidR="00B72651" w:rsidRPr="00E63301">
              <w:rPr>
                <w:rFonts w:asciiTheme="minorHAnsi" w:hAnsiTheme="minorHAnsi" w:cstheme="minorHAnsi"/>
                <w:b/>
                <w:bCs/>
                <w:szCs w:val="24"/>
              </w:rPr>
              <w:t>10</w:t>
            </w:r>
            <w:r w:rsidRPr="00E63301">
              <w:rPr>
                <w:rFonts w:asciiTheme="minorHAnsi" w:hAnsiTheme="minorHAnsi" w:cstheme="minorHAnsi"/>
                <w:b/>
                <w:bCs/>
                <w:szCs w:val="24"/>
              </w:rPr>
              <w:t xml:space="preserve">: </w:t>
            </w:r>
            <w:r w:rsidR="00E63301">
              <w:rPr>
                <w:rFonts w:asciiTheme="minorHAnsi" w:hAnsiTheme="minorHAnsi" w:cstheme="minorHAnsi"/>
                <w:b/>
                <w:bCs/>
                <w:szCs w:val="24"/>
              </w:rPr>
              <w:t xml:space="preserve">Erken </w:t>
            </w:r>
            <w:r w:rsidR="00E31E5E" w:rsidRPr="00E63301">
              <w:rPr>
                <w:rFonts w:asciiTheme="minorHAnsi" w:hAnsiTheme="minorHAnsi" w:cstheme="minorHAnsi"/>
                <w:b/>
                <w:bCs/>
                <w:szCs w:val="24"/>
              </w:rPr>
              <w:t>Yeniçağ Avrupa’sında Müslümanlar (II)</w:t>
            </w:r>
          </w:p>
          <w:p w14:paraId="57082D8F" w14:textId="7F588303" w:rsidR="00D65707"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 xml:space="preserve">L.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w:t>
            </w:r>
            <w:proofErr w:type="spellStart"/>
            <w:r w:rsidR="002610D8" w:rsidRPr="00E63301">
              <w:rPr>
                <w:rFonts w:asciiTheme="minorHAnsi" w:hAnsiTheme="minorHAnsi" w:cstheme="minorHAnsi"/>
                <w:szCs w:val="24"/>
              </w:rPr>
              <w:t>Hırıstiyen</w:t>
            </w:r>
            <w:proofErr w:type="spellEnd"/>
            <w:r w:rsidR="002610D8" w:rsidRPr="00E63301">
              <w:rPr>
                <w:rFonts w:asciiTheme="minorHAnsi" w:hAnsiTheme="minorHAnsi" w:cstheme="minorHAnsi"/>
                <w:szCs w:val="24"/>
              </w:rPr>
              <w:t xml:space="preserve"> Âleminde Köle Olmak," </w:t>
            </w:r>
            <w:proofErr w:type="spellStart"/>
            <w:r w:rsidR="002610D8" w:rsidRPr="00E63301">
              <w:rPr>
                <w:rFonts w:asciiTheme="minorHAnsi" w:hAnsiTheme="minorHAnsi" w:cstheme="minorHAnsi"/>
                <w:szCs w:val="24"/>
              </w:rPr>
              <w:t>Lucette</w:t>
            </w:r>
            <w:proofErr w:type="spellEnd"/>
            <w:r w:rsidR="002610D8" w:rsidRPr="00E63301">
              <w:rPr>
                <w:rFonts w:asciiTheme="minorHAnsi" w:hAnsiTheme="minorHAnsi" w:cstheme="minorHAnsi"/>
                <w:szCs w:val="24"/>
              </w:rPr>
              <w:t xml:space="preserve">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xml:space="preserve">, </w:t>
            </w:r>
            <w:r w:rsidR="002610D8" w:rsidRPr="00E63301">
              <w:rPr>
                <w:rFonts w:asciiTheme="minorHAnsi" w:hAnsiTheme="minorHAnsi" w:cstheme="minorHAnsi"/>
                <w:i/>
                <w:iCs/>
                <w:szCs w:val="24"/>
              </w:rPr>
              <w:t>Avrupa’da Müslümanlar (16.–18. yüzyıllar)</w:t>
            </w:r>
            <w:r w:rsidR="002610D8" w:rsidRPr="00E63301">
              <w:rPr>
                <w:rFonts w:asciiTheme="minorHAnsi" w:hAnsiTheme="minorHAnsi" w:cstheme="minorHAnsi"/>
                <w:szCs w:val="24"/>
              </w:rPr>
              <w:t>, çev. Alp Tümertekin. İstanbul: Türkiye İş Bankası 2015, s. 89-121.</w:t>
            </w:r>
          </w:p>
          <w:p w14:paraId="2A22C3F9" w14:textId="233151EE" w:rsidR="002610D8"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 xml:space="preserve">L.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xml:space="preserve">, "Kölelikten Kurtulmak," </w:t>
            </w:r>
            <w:proofErr w:type="spellStart"/>
            <w:r w:rsidR="002610D8" w:rsidRPr="00E63301">
              <w:rPr>
                <w:rFonts w:asciiTheme="minorHAnsi" w:hAnsiTheme="minorHAnsi" w:cstheme="minorHAnsi"/>
                <w:szCs w:val="24"/>
              </w:rPr>
              <w:t>Lucette</w:t>
            </w:r>
            <w:proofErr w:type="spellEnd"/>
            <w:r w:rsidR="002610D8" w:rsidRPr="00E63301">
              <w:rPr>
                <w:rFonts w:asciiTheme="minorHAnsi" w:hAnsiTheme="minorHAnsi" w:cstheme="minorHAnsi"/>
                <w:szCs w:val="24"/>
              </w:rPr>
              <w:t xml:space="preserve">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xml:space="preserve">, </w:t>
            </w:r>
            <w:r w:rsidR="002610D8" w:rsidRPr="00E63301">
              <w:rPr>
                <w:rFonts w:asciiTheme="minorHAnsi" w:hAnsiTheme="minorHAnsi" w:cstheme="minorHAnsi"/>
                <w:i/>
                <w:iCs/>
                <w:szCs w:val="24"/>
              </w:rPr>
              <w:t>Avrupa’da Müslümanlar (16.–18. yüzyıllar)</w:t>
            </w:r>
            <w:r w:rsidR="002610D8" w:rsidRPr="00E63301">
              <w:rPr>
                <w:rFonts w:asciiTheme="minorHAnsi" w:hAnsiTheme="minorHAnsi" w:cstheme="minorHAnsi"/>
                <w:szCs w:val="24"/>
              </w:rPr>
              <w:t>, s. 123-148.</w:t>
            </w:r>
          </w:p>
        </w:tc>
      </w:tr>
      <w:tr w:rsidR="00DE475B" w:rsidRPr="00E63301" w14:paraId="1EA9294B" w14:textId="77777777" w:rsidTr="003943BC">
        <w:tc>
          <w:tcPr>
            <w:tcW w:w="8784" w:type="dxa"/>
          </w:tcPr>
          <w:p w14:paraId="27FF078F" w14:textId="45397E5E" w:rsidR="00DE475B" w:rsidRPr="00E63301" w:rsidRDefault="00DE475B" w:rsidP="003943BC">
            <w:pPr>
              <w:spacing w:line="276" w:lineRule="auto"/>
              <w:rPr>
                <w:rFonts w:asciiTheme="minorHAnsi" w:hAnsiTheme="minorHAnsi" w:cstheme="minorHAnsi"/>
                <w:b/>
                <w:bCs/>
                <w:szCs w:val="24"/>
              </w:rPr>
            </w:pPr>
            <w:r w:rsidRPr="00E63301">
              <w:rPr>
                <w:rFonts w:asciiTheme="minorHAnsi" w:hAnsiTheme="minorHAnsi" w:cstheme="minorHAnsi"/>
                <w:b/>
                <w:bCs/>
                <w:szCs w:val="24"/>
              </w:rPr>
              <w:t>Hafta 1</w:t>
            </w:r>
            <w:r w:rsidR="00B72651" w:rsidRPr="00E63301">
              <w:rPr>
                <w:rFonts w:asciiTheme="minorHAnsi" w:hAnsiTheme="minorHAnsi" w:cstheme="minorHAnsi"/>
                <w:b/>
                <w:bCs/>
                <w:szCs w:val="24"/>
              </w:rPr>
              <w:t>1</w:t>
            </w:r>
            <w:r w:rsidRPr="00E63301">
              <w:rPr>
                <w:rFonts w:asciiTheme="minorHAnsi" w:hAnsiTheme="minorHAnsi" w:cstheme="minorHAnsi"/>
                <w:b/>
                <w:bCs/>
                <w:szCs w:val="24"/>
              </w:rPr>
              <w:t xml:space="preserve">: </w:t>
            </w:r>
            <w:r w:rsidR="00E63301">
              <w:rPr>
                <w:rFonts w:asciiTheme="minorHAnsi" w:hAnsiTheme="minorHAnsi" w:cstheme="minorHAnsi"/>
                <w:b/>
                <w:bCs/>
                <w:szCs w:val="24"/>
              </w:rPr>
              <w:t xml:space="preserve">Erken </w:t>
            </w:r>
            <w:r w:rsidR="00E31E5E" w:rsidRPr="00E63301">
              <w:rPr>
                <w:rFonts w:asciiTheme="minorHAnsi" w:hAnsiTheme="minorHAnsi" w:cstheme="minorHAnsi"/>
                <w:b/>
                <w:bCs/>
                <w:szCs w:val="24"/>
              </w:rPr>
              <w:t>Yeniçağ Avrupa’sında Müslümanlar (III)</w:t>
            </w:r>
          </w:p>
          <w:p w14:paraId="19A00FB6" w14:textId="49815360" w:rsidR="00D65707"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 xml:space="preserve">L.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xml:space="preserve">, "Her Türden Türk," </w:t>
            </w:r>
            <w:proofErr w:type="spellStart"/>
            <w:r w:rsidR="002610D8" w:rsidRPr="00E63301">
              <w:rPr>
                <w:rFonts w:asciiTheme="minorHAnsi" w:hAnsiTheme="minorHAnsi" w:cstheme="minorHAnsi"/>
                <w:szCs w:val="24"/>
              </w:rPr>
              <w:t>Lucette</w:t>
            </w:r>
            <w:proofErr w:type="spellEnd"/>
            <w:r w:rsidR="002610D8" w:rsidRPr="00E63301">
              <w:rPr>
                <w:rFonts w:asciiTheme="minorHAnsi" w:hAnsiTheme="minorHAnsi" w:cstheme="minorHAnsi"/>
                <w:szCs w:val="24"/>
              </w:rPr>
              <w:t xml:space="preserve">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xml:space="preserve">, </w:t>
            </w:r>
            <w:r w:rsidR="002610D8" w:rsidRPr="00E63301">
              <w:rPr>
                <w:rFonts w:asciiTheme="minorHAnsi" w:hAnsiTheme="minorHAnsi" w:cstheme="minorHAnsi"/>
                <w:i/>
                <w:iCs/>
                <w:szCs w:val="24"/>
              </w:rPr>
              <w:t>Avrupa’da Müslümanlar (16.–18. yüzyıllar)</w:t>
            </w:r>
            <w:r w:rsidR="002610D8" w:rsidRPr="00E63301">
              <w:rPr>
                <w:rFonts w:asciiTheme="minorHAnsi" w:hAnsiTheme="minorHAnsi" w:cstheme="minorHAnsi"/>
                <w:szCs w:val="24"/>
              </w:rPr>
              <w:t>, s. 149-181.</w:t>
            </w:r>
          </w:p>
          <w:p w14:paraId="536D2ECC" w14:textId="51CA1A26" w:rsidR="002610D8"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 xml:space="preserve">L.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xml:space="preserve">, "Müslüman Hükümdarların Elçileri," </w:t>
            </w:r>
            <w:proofErr w:type="spellStart"/>
            <w:r w:rsidR="002610D8" w:rsidRPr="00E63301">
              <w:rPr>
                <w:rFonts w:asciiTheme="minorHAnsi" w:hAnsiTheme="minorHAnsi" w:cstheme="minorHAnsi"/>
                <w:szCs w:val="24"/>
              </w:rPr>
              <w:t>Lucette</w:t>
            </w:r>
            <w:proofErr w:type="spellEnd"/>
            <w:r w:rsidR="002610D8" w:rsidRPr="00E63301">
              <w:rPr>
                <w:rFonts w:asciiTheme="minorHAnsi" w:hAnsiTheme="minorHAnsi" w:cstheme="minorHAnsi"/>
                <w:szCs w:val="24"/>
              </w:rPr>
              <w:t xml:space="preserve"> </w:t>
            </w:r>
            <w:proofErr w:type="spellStart"/>
            <w:r w:rsidR="002610D8" w:rsidRPr="00E63301">
              <w:rPr>
                <w:rFonts w:asciiTheme="minorHAnsi" w:hAnsiTheme="minorHAnsi" w:cstheme="minorHAnsi"/>
                <w:szCs w:val="24"/>
              </w:rPr>
              <w:t>Valensi</w:t>
            </w:r>
            <w:proofErr w:type="spellEnd"/>
            <w:r w:rsidR="002610D8" w:rsidRPr="00E63301">
              <w:rPr>
                <w:rFonts w:asciiTheme="minorHAnsi" w:hAnsiTheme="minorHAnsi" w:cstheme="minorHAnsi"/>
                <w:szCs w:val="24"/>
              </w:rPr>
              <w:t xml:space="preserve">, </w:t>
            </w:r>
            <w:r w:rsidR="002610D8" w:rsidRPr="00E63301">
              <w:rPr>
                <w:rFonts w:asciiTheme="minorHAnsi" w:hAnsiTheme="minorHAnsi" w:cstheme="minorHAnsi"/>
                <w:i/>
                <w:iCs/>
                <w:szCs w:val="24"/>
              </w:rPr>
              <w:t>Avrupa’da Müslümanlar (16.–18. yüzyıllar)</w:t>
            </w:r>
            <w:r w:rsidR="002610D8" w:rsidRPr="00E63301">
              <w:rPr>
                <w:rFonts w:asciiTheme="minorHAnsi" w:hAnsiTheme="minorHAnsi" w:cstheme="minorHAnsi"/>
                <w:szCs w:val="24"/>
              </w:rPr>
              <w:t>, s. 183-225.</w:t>
            </w:r>
          </w:p>
        </w:tc>
      </w:tr>
      <w:tr w:rsidR="00DE475B" w:rsidRPr="00E63301" w14:paraId="34807138" w14:textId="77777777" w:rsidTr="003943BC">
        <w:tc>
          <w:tcPr>
            <w:tcW w:w="8784" w:type="dxa"/>
          </w:tcPr>
          <w:p w14:paraId="4B3020E2" w14:textId="49B1C19A" w:rsidR="00DE475B" w:rsidRPr="00E63301" w:rsidRDefault="00DE475B" w:rsidP="003943BC">
            <w:pPr>
              <w:spacing w:line="276" w:lineRule="auto"/>
              <w:rPr>
                <w:rFonts w:asciiTheme="minorHAnsi" w:hAnsiTheme="minorHAnsi" w:cstheme="minorHAnsi"/>
                <w:b/>
                <w:bCs/>
                <w:szCs w:val="24"/>
              </w:rPr>
            </w:pPr>
            <w:r w:rsidRPr="00E63301">
              <w:rPr>
                <w:rFonts w:asciiTheme="minorHAnsi" w:hAnsiTheme="minorHAnsi" w:cstheme="minorHAnsi"/>
                <w:b/>
                <w:bCs/>
                <w:szCs w:val="24"/>
              </w:rPr>
              <w:t>Hafta 1</w:t>
            </w:r>
            <w:r w:rsidR="00B72651" w:rsidRPr="00E63301">
              <w:rPr>
                <w:rFonts w:asciiTheme="minorHAnsi" w:hAnsiTheme="minorHAnsi" w:cstheme="minorHAnsi"/>
                <w:b/>
                <w:bCs/>
                <w:szCs w:val="24"/>
              </w:rPr>
              <w:t>2</w:t>
            </w:r>
            <w:r w:rsidRPr="00E63301">
              <w:rPr>
                <w:rFonts w:asciiTheme="minorHAnsi" w:hAnsiTheme="minorHAnsi" w:cstheme="minorHAnsi"/>
                <w:b/>
                <w:bCs/>
                <w:szCs w:val="24"/>
              </w:rPr>
              <w:t xml:space="preserve">: </w:t>
            </w:r>
            <w:r w:rsidR="00E63301">
              <w:rPr>
                <w:rFonts w:asciiTheme="minorHAnsi" w:hAnsiTheme="minorHAnsi" w:cstheme="minorHAnsi"/>
                <w:b/>
                <w:bCs/>
                <w:szCs w:val="24"/>
              </w:rPr>
              <w:t xml:space="preserve">Erken </w:t>
            </w:r>
            <w:r w:rsidR="002610D8" w:rsidRPr="00E63301">
              <w:rPr>
                <w:rFonts w:asciiTheme="minorHAnsi" w:hAnsiTheme="minorHAnsi" w:cstheme="minorHAnsi"/>
                <w:b/>
                <w:bCs/>
                <w:szCs w:val="24"/>
              </w:rPr>
              <w:t xml:space="preserve">Yeniçağ Avrupa’sında Türk Tasavvuru ve Türk Modası </w:t>
            </w:r>
            <w:r w:rsidR="003B5C12" w:rsidRPr="00E63301">
              <w:rPr>
                <w:rFonts w:asciiTheme="minorHAnsi" w:hAnsiTheme="minorHAnsi" w:cstheme="minorHAnsi"/>
                <w:b/>
                <w:bCs/>
                <w:szCs w:val="24"/>
              </w:rPr>
              <w:t>(I)</w:t>
            </w:r>
          </w:p>
          <w:p w14:paraId="607F0E0E" w14:textId="6E6829D2" w:rsidR="002610D8" w:rsidRPr="00E63301" w:rsidRDefault="002610D8" w:rsidP="005F1BCC">
            <w:pPr>
              <w:pStyle w:val="ListeParagraf"/>
              <w:numPr>
                <w:ilvl w:val="0"/>
                <w:numId w:val="5"/>
              </w:numPr>
              <w:spacing w:line="276" w:lineRule="auto"/>
              <w:rPr>
                <w:rFonts w:asciiTheme="minorHAnsi" w:hAnsiTheme="minorHAnsi" w:cstheme="minorHAnsi"/>
                <w:szCs w:val="24"/>
              </w:rPr>
            </w:pPr>
            <w:proofErr w:type="spellStart"/>
            <w:r w:rsidRPr="00E63301">
              <w:rPr>
                <w:rFonts w:asciiTheme="minorHAnsi" w:hAnsiTheme="minorHAnsi" w:cstheme="minorHAnsi"/>
                <w:szCs w:val="24"/>
              </w:rPr>
              <w:t>Haydn</w:t>
            </w:r>
            <w:proofErr w:type="spellEnd"/>
            <w:r w:rsidRPr="00E63301">
              <w:rPr>
                <w:rFonts w:asciiTheme="minorHAnsi" w:hAnsiTheme="minorHAnsi" w:cstheme="minorHAnsi"/>
                <w:szCs w:val="24"/>
              </w:rPr>
              <w:t xml:space="preserve"> Williams, "Giriş," ve "1453’den Sonra Avrupa ve İstanbul," </w:t>
            </w:r>
            <w:proofErr w:type="spellStart"/>
            <w:r w:rsidRPr="00E63301">
              <w:rPr>
                <w:rFonts w:asciiTheme="minorHAnsi" w:hAnsiTheme="minorHAnsi" w:cstheme="minorHAnsi"/>
                <w:szCs w:val="24"/>
              </w:rPr>
              <w:t>Haydn</w:t>
            </w:r>
            <w:proofErr w:type="spellEnd"/>
            <w:r w:rsidRPr="00E63301">
              <w:rPr>
                <w:rFonts w:asciiTheme="minorHAnsi" w:hAnsiTheme="minorHAnsi" w:cstheme="minorHAnsi"/>
                <w:szCs w:val="24"/>
              </w:rPr>
              <w:t xml:space="preserve"> Williams, </w:t>
            </w:r>
            <w:r w:rsidRPr="00E63301">
              <w:rPr>
                <w:rFonts w:asciiTheme="minorHAnsi" w:hAnsiTheme="minorHAnsi" w:cstheme="minorHAnsi"/>
                <w:i/>
                <w:iCs/>
                <w:szCs w:val="24"/>
              </w:rPr>
              <w:t xml:space="preserve">18. Yüzyılda Avrupa’da Türk Modası: </w:t>
            </w:r>
            <w:proofErr w:type="spellStart"/>
            <w:r w:rsidRPr="00E63301">
              <w:rPr>
                <w:rFonts w:asciiTheme="minorHAnsi" w:hAnsiTheme="minorHAnsi" w:cstheme="minorHAnsi"/>
                <w:i/>
                <w:iCs/>
                <w:szCs w:val="24"/>
              </w:rPr>
              <w:t>Turquerie</w:t>
            </w:r>
            <w:proofErr w:type="spellEnd"/>
            <w:r w:rsidRPr="00E63301">
              <w:rPr>
                <w:rFonts w:asciiTheme="minorHAnsi" w:hAnsiTheme="minorHAnsi" w:cstheme="minorHAnsi"/>
                <w:szCs w:val="24"/>
              </w:rPr>
              <w:t xml:space="preserve">, çev. Nurettin </w:t>
            </w:r>
            <w:proofErr w:type="spellStart"/>
            <w:r w:rsidRPr="00E63301">
              <w:rPr>
                <w:rFonts w:asciiTheme="minorHAnsi" w:hAnsiTheme="minorHAnsi" w:cstheme="minorHAnsi"/>
                <w:szCs w:val="24"/>
              </w:rPr>
              <w:t>Elhüseyni</w:t>
            </w:r>
            <w:proofErr w:type="spellEnd"/>
            <w:r w:rsidRPr="00E63301">
              <w:rPr>
                <w:rFonts w:asciiTheme="minorHAnsi" w:hAnsiTheme="minorHAnsi" w:cstheme="minorHAnsi"/>
                <w:szCs w:val="24"/>
              </w:rPr>
              <w:t>, İstanbul: Yapı Kredi Yayınları 2015, s. 7-40</w:t>
            </w:r>
            <w:r w:rsidR="005F1BCC" w:rsidRPr="00E63301">
              <w:rPr>
                <w:rFonts w:asciiTheme="minorHAnsi" w:hAnsiTheme="minorHAnsi" w:cstheme="minorHAnsi"/>
                <w:szCs w:val="24"/>
              </w:rPr>
              <w:t>.</w:t>
            </w:r>
          </w:p>
          <w:p w14:paraId="10F224F4" w14:textId="19C7D37E" w:rsidR="00D65707"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 xml:space="preserve">H. </w:t>
            </w:r>
            <w:r w:rsidR="002610D8" w:rsidRPr="00E63301">
              <w:rPr>
                <w:rFonts w:asciiTheme="minorHAnsi" w:hAnsiTheme="minorHAnsi" w:cstheme="minorHAnsi"/>
                <w:szCs w:val="24"/>
              </w:rPr>
              <w:t xml:space="preserve">Williams, "18. Yüzyıldaki Bağlantılar," Williams, </w:t>
            </w:r>
            <w:r w:rsidR="002610D8" w:rsidRPr="00E63301">
              <w:rPr>
                <w:rFonts w:asciiTheme="minorHAnsi" w:hAnsiTheme="minorHAnsi" w:cstheme="minorHAnsi"/>
                <w:i/>
                <w:iCs/>
                <w:szCs w:val="24"/>
              </w:rPr>
              <w:t xml:space="preserve">18. Yüzyılda Avrupa’da Türk Modası: </w:t>
            </w:r>
            <w:proofErr w:type="spellStart"/>
            <w:r w:rsidR="002610D8" w:rsidRPr="00E63301">
              <w:rPr>
                <w:rFonts w:asciiTheme="minorHAnsi" w:hAnsiTheme="minorHAnsi" w:cstheme="minorHAnsi"/>
                <w:i/>
                <w:iCs/>
                <w:szCs w:val="24"/>
              </w:rPr>
              <w:t>Turquerie</w:t>
            </w:r>
            <w:proofErr w:type="spellEnd"/>
            <w:r w:rsidR="002610D8" w:rsidRPr="00E63301">
              <w:rPr>
                <w:rFonts w:asciiTheme="minorHAnsi" w:hAnsiTheme="minorHAnsi" w:cstheme="minorHAnsi"/>
                <w:szCs w:val="24"/>
              </w:rPr>
              <w:t>, s. 41-59.</w:t>
            </w:r>
            <w:r w:rsidR="005F1BCC" w:rsidRPr="00E63301">
              <w:rPr>
                <w:rFonts w:asciiTheme="minorHAnsi" w:hAnsiTheme="minorHAnsi" w:cstheme="minorHAnsi"/>
                <w:szCs w:val="24"/>
              </w:rPr>
              <w:t xml:space="preserve"> </w:t>
            </w:r>
          </w:p>
        </w:tc>
      </w:tr>
      <w:tr w:rsidR="00DE475B" w:rsidRPr="00E63301" w14:paraId="58F94A16" w14:textId="77777777" w:rsidTr="003943BC">
        <w:tc>
          <w:tcPr>
            <w:tcW w:w="8784" w:type="dxa"/>
          </w:tcPr>
          <w:p w14:paraId="35954709" w14:textId="435D0889" w:rsidR="0030269A" w:rsidRPr="00E63301" w:rsidRDefault="00DE475B" w:rsidP="0030269A">
            <w:pPr>
              <w:spacing w:line="276" w:lineRule="auto"/>
              <w:rPr>
                <w:rFonts w:asciiTheme="minorHAnsi" w:hAnsiTheme="minorHAnsi" w:cstheme="minorHAnsi"/>
                <w:b/>
                <w:bCs/>
                <w:szCs w:val="24"/>
              </w:rPr>
            </w:pPr>
            <w:r w:rsidRPr="00E63301">
              <w:rPr>
                <w:rFonts w:asciiTheme="minorHAnsi" w:hAnsiTheme="minorHAnsi" w:cstheme="minorHAnsi"/>
                <w:b/>
                <w:bCs/>
                <w:szCs w:val="24"/>
              </w:rPr>
              <w:t>Hafta 1</w:t>
            </w:r>
            <w:r w:rsidR="00B72651" w:rsidRPr="00E63301">
              <w:rPr>
                <w:rFonts w:asciiTheme="minorHAnsi" w:hAnsiTheme="minorHAnsi" w:cstheme="minorHAnsi"/>
                <w:b/>
                <w:bCs/>
                <w:szCs w:val="24"/>
              </w:rPr>
              <w:t>3</w:t>
            </w:r>
            <w:r w:rsidRPr="00E63301">
              <w:rPr>
                <w:rFonts w:asciiTheme="minorHAnsi" w:hAnsiTheme="minorHAnsi" w:cstheme="minorHAnsi"/>
                <w:b/>
                <w:bCs/>
                <w:szCs w:val="24"/>
              </w:rPr>
              <w:t xml:space="preserve">: </w:t>
            </w:r>
            <w:r w:rsidR="00E63301">
              <w:rPr>
                <w:rFonts w:asciiTheme="minorHAnsi" w:hAnsiTheme="minorHAnsi" w:cstheme="minorHAnsi"/>
                <w:b/>
                <w:bCs/>
                <w:szCs w:val="24"/>
              </w:rPr>
              <w:t xml:space="preserve">Erken </w:t>
            </w:r>
            <w:r w:rsidR="002610D8" w:rsidRPr="00E63301">
              <w:rPr>
                <w:rFonts w:asciiTheme="minorHAnsi" w:hAnsiTheme="minorHAnsi" w:cstheme="minorHAnsi"/>
                <w:b/>
                <w:bCs/>
                <w:szCs w:val="24"/>
              </w:rPr>
              <w:t xml:space="preserve">Yeniçağ Avrupa’sında Türk Tasavvuru ve Türk Modası </w:t>
            </w:r>
            <w:r w:rsidR="00E31E5E" w:rsidRPr="00E63301">
              <w:rPr>
                <w:rFonts w:asciiTheme="minorHAnsi" w:hAnsiTheme="minorHAnsi" w:cstheme="minorHAnsi"/>
                <w:b/>
                <w:bCs/>
                <w:szCs w:val="24"/>
              </w:rPr>
              <w:t>(I</w:t>
            </w:r>
            <w:r w:rsidR="003B5C12" w:rsidRPr="00E63301">
              <w:rPr>
                <w:rFonts w:asciiTheme="minorHAnsi" w:hAnsiTheme="minorHAnsi" w:cstheme="minorHAnsi"/>
                <w:b/>
                <w:bCs/>
                <w:szCs w:val="24"/>
              </w:rPr>
              <w:t>I</w:t>
            </w:r>
            <w:r w:rsidR="00E31E5E" w:rsidRPr="00E63301">
              <w:rPr>
                <w:rFonts w:asciiTheme="minorHAnsi" w:hAnsiTheme="minorHAnsi" w:cstheme="minorHAnsi"/>
                <w:b/>
                <w:bCs/>
                <w:szCs w:val="24"/>
              </w:rPr>
              <w:t>)</w:t>
            </w:r>
          </w:p>
          <w:p w14:paraId="57F4494E" w14:textId="7E0E0E3E" w:rsidR="00D65707"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H.</w:t>
            </w:r>
            <w:r w:rsidR="002610D8" w:rsidRPr="00E63301">
              <w:rPr>
                <w:rFonts w:asciiTheme="minorHAnsi" w:hAnsiTheme="minorHAnsi" w:cstheme="minorHAnsi"/>
                <w:szCs w:val="24"/>
              </w:rPr>
              <w:t xml:space="preserve"> Williams, "Avrupa’da Türk Kılığına Giriş," Williams, </w:t>
            </w:r>
            <w:r w:rsidR="002610D8" w:rsidRPr="00E63301">
              <w:rPr>
                <w:rFonts w:asciiTheme="minorHAnsi" w:hAnsiTheme="minorHAnsi" w:cstheme="minorHAnsi"/>
                <w:i/>
                <w:iCs/>
                <w:szCs w:val="24"/>
              </w:rPr>
              <w:t xml:space="preserve">18. Yüzyılda Avrupa’da Türk Modası, </w:t>
            </w:r>
            <w:r w:rsidR="002610D8" w:rsidRPr="00E63301">
              <w:rPr>
                <w:rFonts w:asciiTheme="minorHAnsi" w:hAnsiTheme="minorHAnsi" w:cstheme="minorHAnsi"/>
                <w:szCs w:val="24"/>
              </w:rPr>
              <w:t>s. 63-86.</w:t>
            </w:r>
          </w:p>
          <w:p w14:paraId="7C9771E5" w14:textId="1317FB5C" w:rsidR="002610D8"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 xml:space="preserve">H. </w:t>
            </w:r>
            <w:r w:rsidR="002610D8" w:rsidRPr="00E63301">
              <w:rPr>
                <w:rFonts w:asciiTheme="minorHAnsi" w:hAnsiTheme="minorHAnsi" w:cstheme="minorHAnsi"/>
                <w:szCs w:val="24"/>
              </w:rPr>
              <w:t xml:space="preserve">Williams, "Avrupa Resminde Osmanlı Dünyasından Yansımalar," Williams, </w:t>
            </w:r>
            <w:r w:rsidR="002610D8" w:rsidRPr="00E63301">
              <w:rPr>
                <w:rFonts w:asciiTheme="minorHAnsi" w:hAnsiTheme="minorHAnsi" w:cstheme="minorHAnsi"/>
                <w:i/>
                <w:iCs/>
                <w:szCs w:val="24"/>
              </w:rPr>
              <w:t>18. Yüzyılda Avrupa’da Türk Modası</w:t>
            </w:r>
            <w:r w:rsidR="002610D8" w:rsidRPr="00E63301">
              <w:rPr>
                <w:rFonts w:asciiTheme="minorHAnsi" w:hAnsiTheme="minorHAnsi" w:cstheme="minorHAnsi"/>
                <w:szCs w:val="24"/>
              </w:rPr>
              <w:t>, s. 89-113.</w:t>
            </w:r>
          </w:p>
        </w:tc>
      </w:tr>
      <w:tr w:rsidR="00DE475B" w:rsidRPr="00E63301" w14:paraId="12FEA3CF" w14:textId="77777777" w:rsidTr="003943BC">
        <w:tc>
          <w:tcPr>
            <w:tcW w:w="8784" w:type="dxa"/>
          </w:tcPr>
          <w:p w14:paraId="5A6A614D" w14:textId="631D5692" w:rsidR="0030269A" w:rsidRPr="00E63301" w:rsidRDefault="00DE475B" w:rsidP="0030269A">
            <w:pPr>
              <w:spacing w:line="276" w:lineRule="auto"/>
              <w:rPr>
                <w:rFonts w:asciiTheme="minorHAnsi" w:hAnsiTheme="minorHAnsi" w:cstheme="minorHAnsi"/>
                <w:b/>
                <w:bCs/>
                <w:szCs w:val="24"/>
              </w:rPr>
            </w:pPr>
            <w:r w:rsidRPr="00E63301">
              <w:rPr>
                <w:rFonts w:asciiTheme="minorHAnsi" w:hAnsiTheme="minorHAnsi" w:cstheme="minorHAnsi"/>
                <w:b/>
                <w:bCs/>
                <w:szCs w:val="24"/>
              </w:rPr>
              <w:t>Hafta 1</w:t>
            </w:r>
            <w:r w:rsidR="00B72651" w:rsidRPr="00E63301">
              <w:rPr>
                <w:rFonts w:asciiTheme="minorHAnsi" w:hAnsiTheme="minorHAnsi" w:cstheme="minorHAnsi"/>
                <w:b/>
                <w:bCs/>
                <w:szCs w:val="24"/>
              </w:rPr>
              <w:t xml:space="preserve">4: </w:t>
            </w:r>
            <w:bookmarkStart w:id="3" w:name="_Hlk181311065"/>
            <w:r w:rsidR="00E63301">
              <w:rPr>
                <w:rFonts w:asciiTheme="minorHAnsi" w:hAnsiTheme="minorHAnsi" w:cstheme="minorHAnsi"/>
                <w:b/>
                <w:bCs/>
                <w:szCs w:val="24"/>
              </w:rPr>
              <w:t xml:space="preserve">Erken </w:t>
            </w:r>
            <w:r w:rsidR="002610D8" w:rsidRPr="00E63301">
              <w:rPr>
                <w:rFonts w:asciiTheme="minorHAnsi" w:hAnsiTheme="minorHAnsi" w:cstheme="minorHAnsi"/>
                <w:b/>
                <w:bCs/>
                <w:szCs w:val="24"/>
              </w:rPr>
              <w:t xml:space="preserve">Yeniçağ Avrupa’sında Türk Tasavvuru ve Türk Modası </w:t>
            </w:r>
            <w:bookmarkEnd w:id="3"/>
            <w:r w:rsidR="00E31E5E" w:rsidRPr="00E63301">
              <w:rPr>
                <w:rFonts w:asciiTheme="minorHAnsi" w:hAnsiTheme="minorHAnsi" w:cstheme="minorHAnsi"/>
                <w:b/>
                <w:bCs/>
                <w:szCs w:val="24"/>
              </w:rPr>
              <w:t>(</w:t>
            </w:r>
            <w:r w:rsidR="003B5C12" w:rsidRPr="00E63301">
              <w:rPr>
                <w:rFonts w:asciiTheme="minorHAnsi" w:hAnsiTheme="minorHAnsi" w:cstheme="minorHAnsi"/>
                <w:b/>
                <w:bCs/>
                <w:szCs w:val="24"/>
              </w:rPr>
              <w:t>II</w:t>
            </w:r>
            <w:r w:rsidR="00E31E5E" w:rsidRPr="00E63301">
              <w:rPr>
                <w:rFonts w:asciiTheme="minorHAnsi" w:hAnsiTheme="minorHAnsi" w:cstheme="minorHAnsi"/>
                <w:b/>
                <w:bCs/>
                <w:szCs w:val="24"/>
              </w:rPr>
              <w:t>I)</w:t>
            </w:r>
          </w:p>
          <w:p w14:paraId="5F2A120E" w14:textId="389F29C1" w:rsidR="00D65707"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 xml:space="preserve">H. </w:t>
            </w:r>
            <w:r w:rsidR="002610D8" w:rsidRPr="00E63301">
              <w:rPr>
                <w:rFonts w:asciiTheme="minorHAnsi" w:hAnsiTheme="minorHAnsi" w:cstheme="minorHAnsi"/>
                <w:szCs w:val="24"/>
              </w:rPr>
              <w:t xml:space="preserve">Williams, "Çadırlar ve Diğer Yapılar," Williams, </w:t>
            </w:r>
            <w:r w:rsidR="002610D8" w:rsidRPr="00E63301">
              <w:rPr>
                <w:rFonts w:asciiTheme="minorHAnsi" w:hAnsiTheme="minorHAnsi" w:cstheme="minorHAnsi"/>
                <w:i/>
                <w:iCs/>
                <w:szCs w:val="24"/>
              </w:rPr>
              <w:t xml:space="preserve">18. Yüzyılda Avrupa’da Türk Modası, </w:t>
            </w:r>
            <w:r w:rsidR="002610D8" w:rsidRPr="00E63301">
              <w:rPr>
                <w:rFonts w:asciiTheme="minorHAnsi" w:hAnsiTheme="minorHAnsi" w:cstheme="minorHAnsi"/>
                <w:szCs w:val="24"/>
              </w:rPr>
              <w:t>s. 115-137.</w:t>
            </w:r>
          </w:p>
          <w:p w14:paraId="4C91DE01" w14:textId="6941C9E2" w:rsidR="002610D8"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 xml:space="preserve">H. </w:t>
            </w:r>
            <w:r w:rsidR="002610D8" w:rsidRPr="00E63301">
              <w:rPr>
                <w:rFonts w:asciiTheme="minorHAnsi" w:hAnsiTheme="minorHAnsi" w:cstheme="minorHAnsi"/>
                <w:szCs w:val="24"/>
              </w:rPr>
              <w:t xml:space="preserve">Williams, "Avrupa İç Mekânlarında Osmanlı Dünyası Çağrışımı," Williams, </w:t>
            </w:r>
            <w:r w:rsidR="002610D8" w:rsidRPr="00E63301">
              <w:rPr>
                <w:rFonts w:asciiTheme="minorHAnsi" w:hAnsiTheme="minorHAnsi" w:cstheme="minorHAnsi"/>
                <w:i/>
                <w:iCs/>
                <w:szCs w:val="24"/>
              </w:rPr>
              <w:t>18. Yüzyılda Avrupa’da Türk Modası</w:t>
            </w:r>
            <w:r w:rsidR="002610D8" w:rsidRPr="00E63301">
              <w:rPr>
                <w:rFonts w:asciiTheme="minorHAnsi" w:hAnsiTheme="minorHAnsi" w:cstheme="minorHAnsi"/>
                <w:szCs w:val="24"/>
              </w:rPr>
              <w:t>, s. 139-164.</w:t>
            </w:r>
          </w:p>
        </w:tc>
      </w:tr>
      <w:tr w:rsidR="00DE475B" w:rsidRPr="00E63301" w14:paraId="0A283E23" w14:textId="77777777" w:rsidTr="003943BC">
        <w:tc>
          <w:tcPr>
            <w:tcW w:w="8784" w:type="dxa"/>
          </w:tcPr>
          <w:p w14:paraId="1544CD1B" w14:textId="246D4231" w:rsidR="0030269A" w:rsidRPr="00E63301" w:rsidRDefault="00DE475B" w:rsidP="0030269A">
            <w:pPr>
              <w:spacing w:line="276" w:lineRule="auto"/>
              <w:rPr>
                <w:rFonts w:asciiTheme="minorHAnsi" w:hAnsiTheme="minorHAnsi" w:cstheme="minorHAnsi"/>
                <w:b/>
                <w:bCs/>
                <w:szCs w:val="24"/>
              </w:rPr>
            </w:pPr>
            <w:r w:rsidRPr="00E63301">
              <w:rPr>
                <w:rFonts w:asciiTheme="minorHAnsi" w:hAnsiTheme="minorHAnsi" w:cstheme="minorHAnsi"/>
                <w:b/>
                <w:bCs/>
                <w:szCs w:val="24"/>
              </w:rPr>
              <w:t>Hafta 1</w:t>
            </w:r>
            <w:r w:rsidR="00B72651" w:rsidRPr="00E63301">
              <w:rPr>
                <w:rFonts w:asciiTheme="minorHAnsi" w:hAnsiTheme="minorHAnsi" w:cstheme="minorHAnsi"/>
                <w:b/>
                <w:bCs/>
                <w:szCs w:val="24"/>
              </w:rPr>
              <w:t>5</w:t>
            </w:r>
            <w:r w:rsidRPr="00E63301">
              <w:rPr>
                <w:rFonts w:asciiTheme="minorHAnsi" w:hAnsiTheme="minorHAnsi" w:cstheme="minorHAnsi"/>
                <w:b/>
                <w:bCs/>
                <w:szCs w:val="24"/>
              </w:rPr>
              <w:t xml:space="preserve">: </w:t>
            </w:r>
            <w:r w:rsidR="00E63301" w:rsidRPr="00E63301">
              <w:rPr>
                <w:rFonts w:asciiTheme="minorHAnsi" w:hAnsiTheme="minorHAnsi" w:cstheme="minorHAnsi"/>
                <w:b/>
                <w:bCs/>
                <w:szCs w:val="24"/>
              </w:rPr>
              <w:t xml:space="preserve">Erken </w:t>
            </w:r>
            <w:r w:rsidR="002610D8" w:rsidRPr="00E63301">
              <w:rPr>
                <w:rFonts w:asciiTheme="minorHAnsi" w:hAnsiTheme="minorHAnsi" w:cstheme="minorHAnsi"/>
                <w:b/>
                <w:bCs/>
                <w:szCs w:val="24"/>
              </w:rPr>
              <w:t xml:space="preserve">Yeniçağ Avrupa’sında Türk Tasavvuru ve Türk Modası </w:t>
            </w:r>
            <w:r w:rsidR="00E31E5E" w:rsidRPr="00E63301">
              <w:rPr>
                <w:rFonts w:asciiTheme="minorHAnsi" w:hAnsiTheme="minorHAnsi" w:cstheme="minorHAnsi"/>
                <w:b/>
                <w:bCs/>
                <w:szCs w:val="24"/>
              </w:rPr>
              <w:t>(I</w:t>
            </w:r>
            <w:r w:rsidR="003B5C12" w:rsidRPr="00E63301">
              <w:rPr>
                <w:rFonts w:asciiTheme="minorHAnsi" w:hAnsiTheme="minorHAnsi" w:cstheme="minorHAnsi"/>
                <w:b/>
                <w:bCs/>
                <w:szCs w:val="24"/>
              </w:rPr>
              <w:t>V</w:t>
            </w:r>
            <w:r w:rsidR="00E31E5E" w:rsidRPr="00E63301">
              <w:rPr>
                <w:rFonts w:asciiTheme="minorHAnsi" w:hAnsiTheme="minorHAnsi" w:cstheme="minorHAnsi"/>
                <w:b/>
                <w:bCs/>
                <w:szCs w:val="24"/>
              </w:rPr>
              <w:t>)</w:t>
            </w:r>
          </w:p>
          <w:p w14:paraId="37E3748A" w14:textId="4164607F" w:rsidR="005F1BCC" w:rsidRPr="00E63301" w:rsidRDefault="00E00F93" w:rsidP="005F1BCC">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H.</w:t>
            </w:r>
            <w:r w:rsidR="002610D8" w:rsidRPr="00E63301">
              <w:rPr>
                <w:rFonts w:asciiTheme="minorHAnsi" w:hAnsiTheme="minorHAnsi" w:cstheme="minorHAnsi"/>
                <w:szCs w:val="24"/>
              </w:rPr>
              <w:t xml:space="preserve"> Williams, "Avrupa Uygulamalı Sanatlarında Osmanlı Dünyasını Canlandırış," Williams, </w:t>
            </w:r>
            <w:r w:rsidR="002610D8" w:rsidRPr="00E63301">
              <w:rPr>
                <w:rFonts w:asciiTheme="minorHAnsi" w:hAnsiTheme="minorHAnsi" w:cstheme="minorHAnsi"/>
                <w:i/>
                <w:iCs/>
                <w:szCs w:val="24"/>
              </w:rPr>
              <w:t>18. Yüzyılda Avrupa’da Türk Modası</w:t>
            </w:r>
            <w:r w:rsidR="002610D8" w:rsidRPr="00E63301">
              <w:rPr>
                <w:rFonts w:asciiTheme="minorHAnsi" w:hAnsiTheme="minorHAnsi" w:cstheme="minorHAnsi"/>
                <w:szCs w:val="24"/>
              </w:rPr>
              <w:t>, s. 167-194.</w:t>
            </w:r>
          </w:p>
          <w:p w14:paraId="54277E61" w14:textId="1AF0A343" w:rsidR="00D65707" w:rsidRPr="00E63301" w:rsidRDefault="00E00F93" w:rsidP="002610D8">
            <w:pPr>
              <w:pStyle w:val="ListeParagraf"/>
              <w:numPr>
                <w:ilvl w:val="0"/>
                <w:numId w:val="5"/>
              </w:numPr>
              <w:spacing w:line="276" w:lineRule="auto"/>
              <w:rPr>
                <w:rFonts w:asciiTheme="minorHAnsi" w:hAnsiTheme="minorHAnsi" w:cstheme="minorHAnsi"/>
                <w:szCs w:val="24"/>
              </w:rPr>
            </w:pPr>
            <w:r w:rsidRPr="00E63301">
              <w:rPr>
                <w:rFonts w:asciiTheme="minorHAnsi" w:hAnsiTheme="minorHAnsi" w:cstheme="minorHAnsi"/>
                <w:szCs w:val="24"/>
              </w:rPr>
              <w:t>H.</w:t>
            </w:r>
            <w:r w:rsidR="002610D8" w:rsidRPr="00E63301">
              <w:rPr>
                <w:rFonts w:asciiTheme="minorHAnsi" w:hAnsiTheme="minorHAnsi" w:cstheme="minorHAnsi"/>
                <w:szCs w:val="24"/>
              </w:rPr>
              <w:t xml:space="preserve"> Williams, "19. Yüzyılda Süreklilik ve Değişim," Williams, </w:t>
            </w:r>
            <w:r w:rsidR="002610D8" w:rsidRPr="00E63301">
              <w:rPr>
                <w:rFonts w:asciiTheme="minorHAnsi" w:hAnsiTheme="minorHAnsi" w:cstheme="minorHAnsi"/>
                <w:i/>
                <w:iCs/>
                <w:szCs w:val="24"/>
              </w:rPr>
              <w:t>18. Yüzyılda Avrupa’da Türk Modası</w:t>
            </w:r>
            <w:r w:rsidR="002610D8" w:rsidRPr="00E63301">
              <w:rPr>
                <w:rFonts w:asciiTheme="minorHAnsi" w:hAnsiTheme="minorHAnsi" w:cstheme="minorHAnsi"/>
                <w:szCs w:val="24"/>
              </w:rPr>
              <w:t>, s. 195-217.</w:t>
            </w:r>
          </w:p>
        </w:tc>
      </w:tr>
      <w:tr w:rsidR="00DE475B" w:rsidRPr="00E63301" w14:paraId="361D8770" w14:textId="77777777" w:rsidTr="003943BC">
        <w:tc>
          <w:tcPr>
            <w:tcW w:w="8784" w:type="dxa"/>
          </w:tcPr>
          <w:p w14:paraId="2C4A369A" w14:textId="51CC9572" w:rsidR="00DE475B" w:rsidRPr="00E63301" w:rsidRDefault="00DE475B" w:rsidP="003943BC">
            <w:pPr>
              <w:spacing w:line="276" w:lineRule="auto"/>
              <w:jc w:val="center"/>
              <w:rPr>
                <w:rFonts w:asciiTheme="minorHAnsi" w:hAnsiTheme="minorHAnsi" w:cstheme="minorHAnsi"/>
                <w:b/>
                <w:bCs/>
                <w:szCs w:val="24"/>
              </w:rPr>
            </w:pPr>
            <w:r w:rsidRPr="00E63301">
              <w:rPr>
                <w:rFonts w:asciiTheme="minorHAnsi" w:hAnsiTheme="minorHAnsi" w:cstheme="minorHAnsi"/>
                <w:b/>
                <w:bCs/>
                <w:szCs w:val="24"/>
              </w:rPr>
              <w:t>Final Sınavı</w:t>
            </w:r>
          </w:p>
        </w:tc>
      </w:tr>
    </w:tbl>
    <w:p w14:paraId="5F65E74D" w14:textId="77777777" w:rsidR="00DB0F15" w:rsidRPr="00E63301" w:rsidRDefault="00DB0F15" w:rsidP="003943BC">
      <w:pPr>
        <w:spacing w:after="0" w:line="276" w:lineRule="auto"/>
        <w:rPr>
          <w:rFonts w:asciiTheme="minorHAnsi" w:hAnsiTheme="minorHAnsi" w:cstheme="minorHAnsi"/>
          <w:b/>
          <w:bCs/>
          <w:szCs w:val="24"/>
        </w:rPr>
      </w:pPr>
    </w:p>
    <w:sectPr w:rsidR="00DB0F15" w:rsidRPr="00E633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A8D15" w14:textId="77777777" w:rsidR="00017C14" w:rsidRDefault="00017C14" w:rsidP="00B53CC2">
      <w:pPr>
        <w:spacing w:after="0" w:line="240" w:lineRule="auto"/>
      </w:pPr>
      <w:r>
        <w:separator/>
      </w:r>
    </w:p>
  </w:endnote>
  <w:endnote w:type="continuationSeparator" w:id="0">
    <w:p w14:paraId="7C93669D" w14:textId="77777777" w:rsidR="00017C14" w:rsidRDefault="00017C14"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m0JLJgQAAAQOAAAOAAAAAAAAAAAAAAAAAC4CAABkcnMvZTJvRG9jLnht&#10;bFBLAQItABQABgAIAAAAIQDwLbjk2wAAAAUBAAAPAAAAAAAAAAAAAAAAAIAGAABkcnMvZG93bnJl&#10;di54bWxQSwUGAAAAAAQABADzAAAAiAc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C8DCA" w14:textId="77777777" w:rsidR="00017C14" w:rsidRDefault="00017C14" w:rsidP="00B53CC2">
      <w:pPr>
        <w:spacing w:after="0" w:line="240" w:lineRule="auto"/>
      </w:pPr>
      <w:r>
        <w:separator/>
      </w:r>
    </w:p>
  </w:footnote>
  <w:footnote w:type="continuationSeparator" w:id="0">
    <w:p w14:paraId="721FA12A" w14:textId="77777777" w:rsidR="00017C14" w:rsidRDefault="00017C14"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7456" w14:textId="79D3A094" w:rsidR="00B53CC2" w:rsidRPr="00C96720" w:rsidRDefault="006E47F2" w:rsidP="007F2F26">
    <w:pPr>
      <w:spacing w:line="240" w:lineRule="auto"/>
      <w:jc w:val="center"/>
      <w:rPr>
        <w:b/>
        <w:bCs/>
        <w:szCs w:val="24"/>
        <w:lang w:val="en-US"/>
      </w:rPr>
    </w:pPr>
    <w:bookmarkStart w:id="4" w:name="_Hlk63425652"/>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08024958">
                                <wp:extent cx="697230" cy="687722"/>
                                <wp:effectExtent l="0" t="0" r="1270"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877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" stroked="f">
              <v:textbox>
                <w:txbxContent>
                  <w:p w14:paraId="27521E90" w14:textId="7BC82520" w:rsidR="006E47F2" w:rsidRDefault="009224CD">
                    <w:r>
                      <w:rPr>
                        <w:noProof/>
                      </w:rPr>
                      <w:drawing>
                        <wp:inline distT="0" distB="0" distL="0" distR="0" wp14:anchorId="4845442C" wp14:editId="08024958">
                          <wp:extent cx="697230" cy="687722"/>
                          <wp:effectExtent l="0" t="0" r="1270"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87722"/>
                                  </a:xfrm>
                                  <a:prstGeom prst="rect">
                                    <a:avLst/>
                                  </a:prstGeom>
                                  <a:noFill/>
                                  <a:ln>
                                    <a:noFill/>
                                  </a:ln>
                                </pic:spPr>
                              </pic:pic>
                            </a:graphicData>
                          </a:graphic>
                        </wp:inline>
                      </w:drawing>
                    </w:r>
                  </w:p>
                </w:txbxContent>
              </v:textbox>
              <w10:wrap type="square"/>
            </v:shape>
          </w:pict>
        </mc:Fallback>
      </mc:AlternateContent>
    </w:r>
    <w:r w:rsidR="00DD2661">
      <w:rPr>
        <w:b/>
        <w:bCs/>
        <w:szCs w:val="24"/>
        <w:lang w:val="en-US"/>
      </w:rPr>
      <w:t>TAR</w:t>
    </w:r>
    <w:r w:rsidR="00B53CC2" w:rsidRPr="00C96720">
      <w:rPr>
        <w:b/>
        <w:bCs/>
        <w:szCs w:val="24"/>
        <w:lang w:val="en-US"/>
      </w:rPr>
      <w:t xml:space="preserve"> </w:t>
    </w:r>
    <w:r w:rsidR="00E31E5E">
      <w:rPr>
        <w:b/>
        <w:bCs/>
        <w:szCs w:val="24"/>
        <w:lang w:val="en-US"/>
      </w:rPr>
      <w:t>437</w:t>
    </w:r>
  </w:p>
  <w:bookmarkEnd w:id="4"/>
  <w:p w14:paraId="46107610" w14:textId="6C495049" w:rsidR="00DC3A8C" w:rsidRDefault="00E31E5E" w:rsidP="007F2F26">
    <w:pPr>
      <w:spacing w:line="240" w:lineRule="auto"/>
      <w:jc w:val="center"/>
      <w:rPr>
        <w:b/>
        <w:bCs/>
        <w:szCs w:val="24"/>
        <w:lang w:val="en-US"/>
      </w:rPr>
    </w:pPr>
    <w:proofErr w:type="spellStart"/>
    <w:r>
      <w:rPr>
        <w:b/>
        <w:bCs/>
        <w:szCs w:val="24"/>
        <w:lang w:val="en-US"/>
      </w:rPr>
      <w:t>Avrupa</w:t>
    </w:r>
    <w:proofErr w:type="spellEnd"/>
    <w:r>
      <w:rPr>
        <w:b/>
        <w:bCs/>
        <w:szCs w:val="24"/>
        <w:lang w:val="en-US"/>
      </w:rPr>
      <w:t xml:space="preserve"> </w:t>
    </w:r>
    <w:proofErr w:type="spellStart"/>
    <w:r>
      <w:rPr>
        <w:b/>
        <w:bCs/>
        <w:szCs w:val="24"/>
        <w:lang w:val="en-US"/>
      </w:rPr>
      <w:t>ve</w:t>
    </w:r>
    <w:proofErr w:type="spellEnd"/>
    <w:r>
      <w:rPr>
        <w:b/>
        <w:bCs/>
        <w:szCs w:val="24"/>
        <w:lang w:val="en-US"/>
      </w:rPr>
      <w:t xml:space="preserve"> </w:t>
    </w:r>
    <w:proofErr w:type="spellStart"/>
    <w:r>
      <w:rPr>
        <w:b/>
        <w:bCs/>
        <w:szCs w:val="24"/>
        <w:lang w:val="en-US"/>
      </w:rPr>
      <w:t>Osmanlılar</w:t>
    </w:r>
    <w:proofErr w:type="spellEnd"/>
    <w:r w:rsidR="00DC3A8C" w:rsidRPr="00DC3A8C">
      <w:rPr>
        <w:b/>
        <w:bCs/>
        <w:szCs w:val="24"/>
        <w:lang w:val="en-US"/>
      </w:rPr>
      <w:t xml:space="preserve"> </w:t>
    </w:r>
  </w:p>
  <w:p w14:paraId="60A60A27" w14:textId="61671E54" w:rsidR="00643FC1" w:rsidRPr="00C96720" w:rsidRDefault="00476952" w:rsidP="007F2F26">
    <w:pPr>
      <w:spacing w:line="240" w:lineRule="auto"/>
      <w:jc w:val="center"/>
      <w:rPr>
        <w:b/>
        <w:bCs/>
        <w:szCs w:val="24"/>
        <w:lang w:val="en-US"/>
      </w:rPr>
    </w:pPr>
    <w:r>
      <w:rPr>
        <w:b/>
        <w:bCs/>
        <w:szCs w:val="24"/>
        <w:lang w:val="en-US"/>
      </w:rPr>
      <w:t>İZLENCE</w:t>
    </w:r>
    <w:r w:rsidR="00260349">
      <w:rPr>
        <w:b/>
        <w:bCs/>
        <w:szCs w:val="24"/>
        <w:lang w:val="en-US"/>
      </w:rPr>
      <w:t xml:space="preserve"> / </w:t>
    </w:r>
    <w:r>
      <w:rPr>
        <w:b/>
        <w:bCs/>
        <w:szCs w:val="24"/>
        <w:lang w:val="en-US"/>
      </w:rPr>
      <w:t>GÜZ</w:t>
    </w:r>
    <w:r w:rsidR="00260349">
      <w:rPr>
        <w:b/>
        <w:bCs/>
        <w:szCs w:val="24"/>
        <w:lang w:val="en-US"/>
      </w:rPr>
      <w:t xml:space="preserve"> 20</w:t>
    </w:r>
    <w:r w:rsidR="00DD2661">
      <w:rPr>
        <w:b/>
        <w:bCs/>
        <w:szCs w:val="24"/>
        <w:lang w:val="en-US"/>
      </w:rPr>
      <w:t>2</w:t>
    </w:r>
    <w:r w:rsidR="00896735">
      <w:rPr>
        <w:b/>
        <w:bCs/>
        <w:szCs w:val="24"/>
        <w:lang w:val="en-US"/>
      </w:rPr>
      <w:t>3</w:t>
    </w:r>
    <w:r w:rsidR="00DD2661">
      <w:rPr>
        <w:b/>
        <w:bCs/>
        <w:szCs w:val="24"/>
        <w:lang w:val="en-US"/>
      </w:rPr>
      <w:t>-202</w:t>
    </w:r>
    <w:r w:rsidR="00896735">
      <w:rPr>
        <w:b/>
        <w:bCs/>
        <w:szCs w:val="24"/>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C9F"/>
    <w:multiLevelType w:val="hybridMultilevel"/>
    <w:tmpl w:val="F5E86242"/>
    <w:lvl w:ilvl="0" w:tplc="E7461F6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9566725"/>
    <w:multiLevelType w:val="hybridMultilevel"/>
    <w:tmpl w:val="8520B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17C14"/>
    <w:rsid w:val="0003154B"/>
    <w:rsid w:val="00040962"/>
    <w:rsid w:val="00046565"/>
    <w:rsid w:val="000648B2"/>
    <w:rsid w:val="00075315"/>
    <w:rsid w:val="00095F4C"/>
    <w:rsid w:val="000A0622"/>
    <w:rsid w:val="000B2127"/>
    <w:rsid w:val="000B22BE"/>
    <w:rsid w:val="000B4516"/>
    <w:rsid w:val="000C5ABD"/>
    <w:rsid w:val="000D13F7"/>
    <w:rsid w:val="000D4379"/>
    <w:rsid w:val="000E089E"/>
    <w:rsid w:val="000E11F2"/>
    <w:rsid w:val="000E60D4"/>
    <w:rsid w:val="001046CE"/>
    <w:rsid w:val="0010612E"/>
    <w:rsid w:val="00111B72"/>
    <w:rsid w:val="001151F4"/>
    <w:rsid w:val="001162AE"/>
    <w:rsid w:val="001359C7"/>
    <w:rsid w:val="001373A5"/>
    <w:rsid w:val="001376D7"/>
    <w:rsid w:val="00137764"/>
    <w:rsid w:val="001606FA"/>
    <w:rsid w:val="00164B73"/>
    <w:rsid w:val="00167BC9"/>
    <w:rsid w:val="00176FAC"/>
    <w:rsid w:val="001827E2"/>
    <w:rsid w:val="001908D0"/>
    <w:rsid w:val="00190DC5"/>
    <w:rsid w:val="001977D9"/>
    <w:rsid w:val="001A36BF"/>
    <w:rsid w:val="001B54EA"/>
    <w:rsid w:val="001B77BB"/>
    <w:rsid w:val="001D173C"/>
    <w:rsid w:val="001E18CD"/>
    <w:rsid w:val="001F33A9"/>
    <w:rsid w:val="00200372"/>
    <w:rsid w:val="0021050A"/>
    <w:rsid w:val="00213799"/>
    <w:rsid w:val="00214CD7"/>
    <w:rsid w:val="00227258"/>
    <w:rsid w:val="002353C3"/>
    <w:rsid w:val="00260349"/>
    <w:rsid w:val="002608B9"/>
    <w:rsid w:val="002610D8"/>
    <w:rsid w:val="00261F5C"/>
    <w:rsid w:val="00263B8A"/>
    <w:rsid w:val="00264E93"/>
    <w:rsid w:val="0026540E"/>
    <w:rsid w:val="00267F55"/>
    <w:rsid w:val="00275C98"/>
    <w:rsid w:val="002777B9"/>
    <w:rsid w:val="00282D5E"/>
    <w:rsid w:val="0028438A"/>
    <w:rsid w:val="002A60C1"/>
    <w:rsid w:val="002B2AFB"/>
    <w:rsid w:val="002C124F"/>
    <w:rsid w:val="002C4153"/>
    <w:rsid w:val="002C6497"/>
    <w:rsid w:val="002D31AB"/>
    <w:rsid w:val="002E38A9"/>
    <w:rsid w:val="002F5A57"/>
    <w:rsid w:val="00301C82"/>
    <w:rsid w:val="0030269A"/>
    <w:rsid w:val="003240A8"/>
    <w:rsid w:val="003252AE"/>
    <w:rsid w:val="00341DED"/>
    <w:rsid w:val="00343875"/>
    <w:rsid w:val="00344E71"/>
    <w:rsid w:val="00347EA2"/>
    <w:rsid w:val="00355D0F"/>
    <w:rsid w:val="0035772C"/>
    <w:rsid w:val="00392A30"/>
    <w:rsid w:val="003943BC"/>
    <w:rsid w:val="003A0E61"/>
    <w:rsid w:val="003B4038"/>
    <w:rsid w:val="003B5C12"/>
    <w:rsid w:val="003C2F40"/>
    <w:rsid w:val="003E3C48"/>
    <w:rsid w:val="003F1B23"/>
    <w:rsid w:val="003F748C"/>
    <w:rsid w:val="00412EC5"/>
    <w:rsid w:val="00432324"/>
    <w:rsid w:val="004371FF"/>
    <w:rsid w:val="00455655"/>
    <w:rsid w:val="004574F2"/>
    <w:rsid w:val="00460F0F"/>
    <w:rsid w:val="004613E4"/>
    <w:rsid w:val="00464312"/>
    <w:rsid w:val="00476952"/>
    <w:rsid w:val="00476DEE"/>
    <w:rsid w:val="004865F8"/>
    <w:rsid w:val="004967D4"/>
    <w:rsid w:val="004A0597"/>
    <w:rsid w:val="004B771A"/>
    <w:rsid w:val="004C1087"/>
    <w:rsid w:val="004C25C9"/>
    <w:rsid w:val="004D0730"/>
    <w:rsid w:val="004D2FD0"/>
    <w:rsid w:val="004D3086"/>
    <w:rsid w:val="004E6147"/>
    <w:rsid w:val="004F38E7"/>
    <w:rsid w:val="004F5311"/>
    <w:rsid w:val="00506844"/>
    <w:rsid w:val="005119E2"/>
    <w:rsid w:val="005218C9"/>
    <w:rsid w:val="00521A0E"/>
    <w:rsid w:val="0053133F"/>
    <w:rsid w:val="00531BD6"/>
    <w:rsid w:val="00537C3B"/>
    <w:rsid w:val="00542125"/>
    <w:rsid w:val="00544862"/>
    <w:rsid w:val="00544ABF"/>
    <w:rsid w:val="00562D4A"/>
    <w:rsid w:val="00564F79"/>
    <w:rsid w:val="005665A5"/>
    <w:rsid w:val="005671A7"/>
    <w:rsid w:val="00567E1B"/>
    <w:rsid w:val="005844A2"/>
    <w:rsid w:val="005A46F8"/>
    <w:rsid w:val="005A5A7D"/>
    <w:rsid w:val="005A5D47"/>
    <w:rsid w:val="005B24E9"/>
    <w:rsid w:val="005C22C1"/>
    <w:rsid w:val="005C2590"/>
    <w:rsid w:val="005C3BCA"/>
    <w:rsid w:val="005C459B"/>
    <w:rsid w:val="005D3B78"/>
    <w:rsid w:val="005D673E"/>
    <w:rsid w:val="005F1BCC"/>
    <w:rsid w:val="00602F95"/>
    <w:rsid w:val="0060625D"/>
    <w:rsid w:val="006176BF"/>
    <w:rsid w:val="006259C6"/>
    <w:rsid w:val="00625BBE"/>
    <w:rsid w:val="0062767E"/>
    <w:rsid w:val="006341D7"/>
    <w:rsid w:val="00642A4F"/>
    <w:rsid w:val="00643FC1"/>
    <w:rsid w:val="00654C56"/>
    <w:rsid w:val="00654CFF"/>
    <w:rsid w:val="00654D08"/>
    <w:rsid w:val="0065746F"/>
    <w:rsid w:val="00661FDC"/>
    <w:rsid w:val="00677562"/>
    <w:rsid w:val="00682C95"/>
    <w:rsid w:val="00691DFE"/>
    <w:rsid w:val="006A20E9"/>
    <w:rsid w:val="006A41FD"/>
    <w:rsid w:val="006B3604"/>
    <w:rsid w:val="006C30AB"/>
    <w:rsid w:val="006C3D1B"/>
    <w:rsid w:val="006C7E97"/>
    <w:rsid w:val="006D751A"/>
    <w:rsid w:val="006E1546"/>
    <w:rsid w:val="006E325C"/>
    <w:rsid w:val="006E3D46"/>
    <w:rsid w:val="006E47F2"/>
    <w:rsid w:val="006E6792"/>
    <w:rsid w:val="006F2A9A"/>
    <w:rsid w:val="006F7A0B"/>
    <w:rsid w:val="00700C66"/>
    <w:rsid w:val="00701BD0"/>
    <w:rsid w:val="00703EE5"/>
    <w:rsid w:val="0070516E"/>
    <w:rsid w:val="00712FAB"/>
    <w:rsid w:val="0071311B"/>
    <w:rsid w:val="0071728F"/>
    <w:rsid w:val="00721C34"/>
    <w:rsid w:val="00742654"/>
    <w:rsid w:val="0075572E"/>
    <w:rsid w:val="00763483"/>
    <w:rsid w:val="0076388E"/>
    <w:rsid w:val="00770A3F"/>
    <w:rsid w:val="00774B78"/>
    <w:rsid w:val="00783F23"/>
    <w:rsid w:val="0079084C"/>
    <w:rsid w:val="0079486F"/>
    <w:rsid w:val="007A287B"/>
    <w:rsid w:val="007A7BB1"/>
    <w:rsid w:val="007B22F4"/>
    <w:rsid w:val="007B45E4"/>
    <w:rsid w:val="007B51CA"/>
    <w:rsid w:val="007B5E40"/>
    <w:rsid w:val="007C2C95"/>
    <w:rsid w:val="007D3316"/>
    <w:rsid w:val="007F2F26"/>
    <w:rsid w:val="0080147C"/>
    <w:rsid w:val="00802468"/>
    <w:rsid w:val="00806611"/>
    <w:rsid w:val="008139AA"/>
    <w:rsid w:val="008164DE"/>
    <w:rsid w:val="00835346"/>
    <w:rsid w:val="008415E1"/>
    <w:rsid w:val="00842AEF"/>
    <w:rsid w:val="008446C9"/>
    <w:rsid w:val="00844882"/>
    <w:rsid w:val="00847585"/>
    <w:rsid w:val="00851963"/>
    <w:rsid w:val="00875292"/>
    <w:rsid w:val="00876D4C"/>
    <w:rsid w:val="0089197F"/>
    <w:rsid w:val="00893861"/>
    <w:rsid w:val="00895430"/>
    <w:rsid w:val="008966E8"/>
    <w:rsid w:val="00896735"/>
    <w:rsid w:val="008A1007"/>
    <w:rsid w:val="008B378A"/>
    <w:rsid w:val="008C496E"/>
    <w:rsid w:val="008D061F"/>
    <w:rsid w:val="008D1189"/>
    <w:rsid w:val="008E2439"/>
    <w:rsid w:val="008E30D7"/>
    <w:rsid w:val="008E411A"/>
    <w:rsid w:val="008F44B0"/>
    <w:rsid w:val="008F4F17"/>
    <w:rsid w:val="009105BD"/>
    <w:rsid w:val="009137EC"/>
    <w:rsid w:val="00915B11"/>
    <w:rsid w:val="009224CD"/>
    <w:rsid w:val="0092308F"/>
    <w:rsid w:val="00923EC9"/>
    <w:rsid w:val="00924FCE"/>
    <w:rsid w:val="009256EF"/>
    <w:rsid w:val="00930443"/>
    <w:rsid w:val="00930E55"/>
    <w:rsid w:val="00955FA4"/>
    <w:rsid w:val="00971F58"/>
    <w:rsid w:val="00980C40"/>
    <w:rsid w:val="0098216F"/>
    <w:rsid w:val="00990C3C"/>
    <w:rsid w:val="00993A96"/>
    <w:rsid w:val="009A02D1"/>
    <w:rsid w:val="009A3B7A"/>
    <w:rsid w:val="009A60A0"/>
    <w:rsid w:val="009B2DC9"/>
    <w:rsid w:val="009B4CC4"/>
    <w:rsid w:val="009D7C3C"/>
    <w:rsid w:val="009E3ECB"/>
    <w:rsid w:val="009E447A"/>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C2F47"/>
    <w:rsid w:val="00AC41F3"/>
    <w:rsid w:val="00B047D1"/>
    <w:rsid w:val="00B16DE9"/>
    <w:rsid w:val="00B20A22"/>
    <w:rsid w:val="00B250DC"/>
    <w:rsid w:val="00B2686C"/>
    <w:rsid w:val="00B269A0"/>
    <w:rsid w:val="00B41039"/>
    <w:rsid w:val="00B41A26"/>
    <w:rsid w:val="00B451F8"/>
    <w:rsid w:val="00B53CC2"/>
    <w:rsid w:val="00B605BC"/>
    <w:rsid w:val="00B63810"/>
    <w:rsid w:val="00B72651"/>
    <w:rsid w:val="00B7454F"/>
    <w:rsid w:val="00B80061"/>
    <w:rsid w:val="00B81B62"/>
    <w:rsid w:val="00B92A8C"/>
    <w:rsid w:val="00B97902"/>
    <w:rsid w:val="00BB17D9"/>
    <w:rsid w:val="00BB30B4"/>
    <w:rsid w:val="00BD0D98"/>
    <w:rsid w:val="00BE44DC"/>
    <w:rsid w:val="00BE4D1D"/>
    <w:rsid w:val="00BF7E34"/>
    <w:rsid w:val="00C63B12"/>
    <w:rsid w:val="00C71738"/>
    <w:rsid w:val="00C82211"/>
    <w:rsid w:val="00C914AF"/>
    <w:rsid w:val="00C93B96"/>
    <w:rsid w:val="00C9586B"/>
    <w:rsid w:val="00C96720"/>
    <w:rsid w:val="00CA7606"/>
    <w:rsid w:val="00CA7DE3"/>
    <w:rsid w:val="00CB2803"/>
    <w:rsid w:val="00CC0D9A"/>
    <w:rsid w:val="00CC2222"/>
    <w:rsid w:val="00CC67D3"/>
    <w:rsid w:val="00CF0A43"/>
    <w:rsid w:val="00CF0B67"/>
    <w:rsid w:val="00D1193B"/>
    <w:rsid w:val="00D12657"/>
    <w:rsid w:val="00D154CB"/>
    <w:rsid w:val="00D23491"/>
    <w:rsid w:val="00D2612B"/>
    <w:rsid w:val="00D26577"/>
    <w:rsid w:val="00D44E0D"/>
    <w:rsid w:val="00D457D8"/>
    <w:rsid w:val="00D65707"/>
    <w:rsid w:val="00D6629C"/>
    <w:rsid w:val="00D72C26"/>
    <w:rsid w:val="00D826F7"/>
    <w:rsid w:val="00D90232"/>
    <w:rsid w:val="00D93311"/>
    <w:rsid w:val="00D93387"/>
    <w:rsid w:val="00D941EC"/>
    <w:rsid w:val="00DB0F15"/>
    <w:rsid w:val="00DB229F"/>
    <w:rsid w:val="00DB6AC3"/>
    <w:rsid w:val="00DC2AE4"/>
    <w:rsid w:val="00DC3A8C"/>
    <w:rsid w:val="00DC7503"/>
    <w:rsid w:val="00DD0F94"/>
    <w:rsid w:val="00DD1C24"/>
    <w:rsid w:val="00DD2661"/>
    <w:rsid w:val="00DD46D5"/>
    <w:rsid w:val="00DD4C2B"/>
    <w:rsid w:val="00DE14A2"/>
    <w:rsid w:val="00DE475B"/>
    <w:rsid w:val="00DE5A4C"/>
    <w:rsid w:val="00DE5ACB"/>
    <w:rsid w:val="00DE7453"/>
    <w:rsid w:val="00DF1E21"/>
    <w:rsid w:val="00E00F93"/>
    <w:rsid w:val="00E23597"/>
    <w:rsid w:val="00E261FD"/>
    <w:rsid w:val="00E2661B"/>
    <w:rsid w:val="00E31E5E"/>
    <w:rsid w:val="00E40CF2"/>
    <w:rsid w:val="00E4518C"/>
    <w:rsid w:val="00E56CD5"/>
    <w:rsid w:val="00E63301"/>
    <w:rsid w:val="00E718D2"/>
    <w:rsid w:val="00E76257"/>
    <w:rsid w:val="00E8233E"/>
    <w:rsid w:val="00E8259A"/>
    <w:rsid w:val="00E85D8D"/>
    <w:rsid w:val="00E874DC"/>
    <w:rsid w:val="00E91496"/>
    <w:rsid w:val="00E93AD1"/>
    <w:rsid w:val="00EA2CC2"/>
    <w:rsid w:val="00EB6CDB"/>
    <w:rsid w:val="00EC7A79"/>
    <w:rsid w:val="00ED6A05"/>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418E"/>
    <w:rsid w:val="00F67C99"/>
    <w:rsid w:val="00F71F12"/>
    <w:rsid w:val="00F77204"/>
    <w:rsid w:val="00F8010F"/>
    <w:rsid w:val="00F80C80"/>
    <w:rsid w:val="00F828E2"/>
    <w:rsid w:val="00F835A5"/>
    <w:rsid w:val="00F847B9"/>
    <w:rsid w:val="00F911FE"/>
    <w:rsid w:val="00F94422"/>
    <w:rsid w:val="00F97540"/>
    <w:rsid w:val="00FA77E7"/>
    <w:rsid w:val="00FC2774"/>
    <w:rsid w:val="00FC5F4E"/>
    <w:rsid w:val="00FD1B44"/>
    <w:rsid w:val="00FE2601"/>
    <w:rsid w:val="00FE301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6C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65739">
      <w:bodyDiv w:val="1"/>
      <w:marLeft w:val="0"/>
      <w:marRight w:val="0"/>
      <w:marTop w:val="0"/>
      <w:marBottom w:val="0"/>
      <w:divBdr>
        <w:top w:val="none" w:sz="0" w:space="0" w:color="auto"/>
        <w:left w:val="none" w:sz="0" w:space="0" w:color="auto"/>
        <w:bottom w:val="none" w:sz="0" w:space="0" w:color="auto"/>
        <w:right w:val="none" w:sz="0" w:space="0" w:color="auto"/>
      </w:divBdr>
    </w:div>
    <w:div w:id="19619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B9AF-A79E-49F2-A086-1127A9B9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6500</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Abdullah GÜLLÜOĞLU</cp:lastModifiedBy>
  <cp:revision>3</cp:revision>
  <cp:lastPrinted>2023-10-02T11:47:00Z</cp:lastPrinted>
  <dcterms:created xsi:type="dcterms:W3CDTF">2024-12-26T07:33:00Z</dcterms:created>
  <dcterms:modified xsi:type="dcterms:W3CDTF">2024-12-26T07:33:00Z</dcterms:modified>
</cp:coreProperties>
</file>