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560"/>
        <w:gridCol w:w="1275"/>
      </w:tblGrid>
      <w:tr w:rsidR="0049476C" w:rsidRPr="0006120E" w:rsidTr="00AC26D4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378" w:type="dxa"/>
            <w:vMerge w:val="restart"/>
            <w:shd w:val="clear" w:color="auto" w:fill="auto"/>
            <w:vAlign w:val="center"/>
            <w:hideMark/>
          </w:tcPr>
          <w:p w:rsidR="0049476C" w:rsidRPr="00A67C0C" w:rsidRDefault="00301D61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325755</wp:posOffset>
                      </wp:positionH>
                      <wp:positionV relativeFrom="page">
                        <wp:posOffset>-10160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25.65pt;margin-top:-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AVT653gAAAAg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sz w:val="20"/>
                <w:szCs w:val="20"/>
              </w:rPr>
              <w:t>SBE-</w:t>
            </w:r>
            <w:r w:rsidR="00301D61" w:rsidRPr="00F75C28">
              <w:rPr>
                <w:rFonts w:asciiTheme="majorBidi" w:hAnsiTheme="majorBidi" w:cstheme="majorBidi"/>
                <w:sz w:val="20"/>
                <w:szCs w:val="20"/>
              </w:rPr>
              <w:t>FR.</w:t>
            </w:r>
            <w:r w:rsidR="00AC26D4">
              <w:rPr>
                <w:rFonts w:asciiTheme="majorBidi" w:hAnsiTheme="majorBidi" w:cstheme="majorBidi"/>
                <w:sz w:val="20"/>
                <w:szCs w:val="20"/>
              </w:rPr>
              <w:t>011</w:t>
            </w:r>
            <w:bookmarkStart w:id="0" w:name="_GoBack"/>
            <w:bookmarkEnd w:id="0"/>
          </w:p>
        </w:tc>
      </w:tr>
      <w:tr w:rsidR="0049476C" w:rsidRPr="0006120E" w:rsidTr="00AC26D4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9476C" w:rsidRPr="00F75C28" w:rsidRDefault="00F75C28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06/01/2026</w:t>
            </w:r>
          </w:p>
        </w:tc>
      </w:tr>
      <w:tr w:rsidR="0049476C" w:rsidRPr="0006120E" w:rsidTr="00AC26D4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9476C" w:rsidRPr="00F75C28" w:rsidRDefault="00F75C28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--</w:t>
            </w:r>
          </w:p>
        </w:tc>
      </w:tr>
      <w:tr w:rsidR="0049476C" w:rsidRPr="0006120E" w:rsidTr="00AC26D4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9476C" w:rsidRPr="00F75C28" w:rsidRDefault="00F75C28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--</w:t>
            </w:r>
          </w:p>
        </w:tc>
      </w:tr>
      <w:tr w:rsidR="0049476C" w:rsidRPr="0006120E" w:rsidTr="00AC26D4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F75C28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5C2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1/1</w:t>
            </w:r>
          </w:p>
        </w:tc>
      </w:tr>
      <w:tr w:rsidR="0049476C" w:rsidTr="002A4390">
        <w:tblPrEx>
          <w:tblLook w:val="0000" w:firstRow="0" w:lastRow="0" w:firstColumn="0" w:lastColumn="0" w:noHBand="0" w:noVBand="0"/>
        </w:tblPrEx>
        <w:trPr>
          <w:trHeight w:val="13841"/>
          <w:jc w:val="center"/>
        </w:trPr>
        <w:tc>
          <w:tcPr>
            <w:tcW w:w="10763" w:type="dxa"/>
            <w:gridSpan w:val="4"/>
          </w:tcPr>
          <w:p w:rsidR="00253BE2" w:rsidRDefault="00301D61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1174553</wp:posOffset>
                      </wp:positionH>
                      <wp:positionV relativeFrom="paragraph">
                        <wp:posOffset>-365804</wp:posOffset>
                      </wp:positionV>
                      <wp:extent cx="3641834" cy="38100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834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BE2" w:rsidRPr="00253BE2" w:rsidRDefault="002A4390" w:rsidP="00253B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TEZ TESLİMİ EK SÜRE TALEP FORMU</w:t>
                                  </w:r>
                                </w:p>
                                <w:p w:rsidR="0049476C" w:rsidRPr="00253BE2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27" type="#_x0000_t202" style="position:absolute;left:0;text-align:left;margin-left:92.5pt;margin-top:-28.8pt;width:28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" filled="f" stroked="f">
                      <v:textbox>
                        <w:txbxContent>
                          <w:p w:rsidR="00253BE2" w:rsidRPr="00253BE2" w:rsidRDefault="002A4390" w:rsidP="00253B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TEZ TESLİMİ EK SÜRE TALEP FORMU</w:t>
                            </w:r>
                          </w:p>
                          <w:p w:rsidR="0049476C" w:rsidRPr="00253BE2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BE2" w:rsidRPr="00F75C28" w:rsidRDefault="00253BE2" w:rsidP="00A778C3">
            <w:pPr>
              <w:spacing w:after="0" w:line="460" w:lineRule="atLeast"/>
              <w:ind w:left="204" w:right="213"/>
              <w:jc w:val="right"/>
              <w:rPr>
                <w:rFonts w:asciiTheme="majorBidi" w:eastAsia="Arial" w:hAnsiTheme="majorBidi" w:cstheme="majorBidi"/>
                <w:color w:val="231F20"/>
              </w:rPr>
            </w:pPr>
            <w:r w:rsidRPr="00F75C28">
              <w:rPr>
                <w:rFonts w:asciiTheme="majorBidi" w:eastAsia="Arial" w:hAnsiTheme="majorBidi" w:cstheme="majorBidi"/>
                <w:color w:val="231F20"/>
              </w:rPr>
              <w:t xml:space="preserve">.... / ... / </w:t>
            </w:r>
            <w:proofErr w:type="gramStart"/>
            <w:r w:rsidRPr="00F75C28">
              <w:rPr>
                <w:rFonts w:asciiTheme="majorBidi" w:eastAsia="Arial" w:hAnsiTheme="majorBidi" w:cstheme="majorBidi"/>
                <w:color w:val="231F20"/>
              </w:rPr>
              <w:t>20..</w:t>
            </w:r>
            <w:proofErr w:type="gramEnd"/>
          </w:p>
          <w:p w:rsidR="00253BE2" w:rsidRPr="00F75C28" w:rsidRDefault="00253BE2" w:rsidP="00253BE2">
            <w:pPr>
              <w:spacing w:after="0" w:line="200" w:lineRule="exact"/>
            </w:pPr>
          </w:p>
          <w:p w:rsidR="00253BE2" w:rsidRPr="00F75C28" w:rsidRDefault="00253BE2" w:rsidP="00253BE2">
            <w:pPr>
              <w:spacing w:before="9" w:after="0" w:line="220" w:lineRule="exact"/>
            </w:pPr>
          </w:p>
          <w:p w:rsidR="00253BE2" w:rsidRPr="00F75C28" w:rsidRDefault="00253BE2" w:rsidP="00F806C5">
            <w:pPr>
              <w:spacing w:before="34" w:after="0" w:line="240" w:lineRule="auto"/>
              <w:ind w:left="210" w:right="-20"/>
              <w:jc w:val="center"/>
              <w:rPr>
                <w:rFonts w:ascii="Times New Roman" w:eastAsia="Arial" w:hAnsi="Times New Roman" w:cs="Times New Roman"/>
              </w:rPr>
            </w:pP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</w:rPr>
              <w:t>SOS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  <w:spacing w:val="-18"/>
              </w:rPr>
              <w:t>Y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</w:rPr>
              <w:t>AL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</w:rPr>
              <w:t xml:space="preserve"> 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</w:rPr>
              <w:t>BİLİMLER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</w:rPr>
              <w:t xml:space="preserve"> 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</w:rPr>
              <w:t>ENSTİTÜSÜ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  <w:spacing w:val="-5"/>
              </w:rPr>
              <w:t xml:space="preserve"> </w:t>
            </w:r>
            <w:r w:rsidRPr="00F75C28">
              <w:rPr>
                <w:rFonts w:ascii="Times New Roman" w:eastAsia="Arial" w:hAnsi="Times New Roman" w:cs="Times New Roman"/>
                <w:b/>
                <w:bCs/>
                <w:color w:val="231F20"/>
              </w:rPr>
              <w:t>MÜDÜRLÜĞÜNE</w:t>
            </w:r>
          </w:p>
          <w:p w:rsidR="00253BE2" w:rsidRPr="00F75C28" w:rsidRDefault="00253BE2" w:rsidP="00253BE2">
            <w:pPr>
              <w:spacing w:before="7" w:after="0" w:line="240" w:lineRule="exact"/>
              <w:rPr>
                <w:rFonts w:ascii="Times New Roman" w:hAnsi="Times New Roman" w:cs="Times New Roman"/>
              </w:rPr>
            </w:pPr>
          </w:p>
          <w:p w:rsidR="00A778C3" w:rsidRPr="00F75C28" w:rsidRDefault="00A778C3" w:rsidP="00253BE2">
            <w:pPr>
              <w:spacing w:before="7" w:after="0" w:line="240" w:lineRule="exact"/>
              <w:rPr>
                <w:rFonts w:ascii="Times New Roman" w:hAnsi="Times New Roman" w:cs="Times New Roman"/>
              </w:rPr>
            </w:pPr>
          </w:p>
          <w:p w:rsidR="002A4390" w:rsidRPr="00F75C28" w:rsidRDefault="00301D61" w:rsidP="002A4390">
            <w:pPr>
              <w:spacing w:after="0" w:line="276" w:lineRule="auto"/>
              <w:ind w:left="204" w:right="355" w:firstLine="431"/>
              <w:jc w:val="both"/>
              <w:rPr>
                <w:rFonts w:ascii="Times New Roman" w:hAnsi="Times New Roman" w:cs="Times New Roman"/>
              </w:rPr>
            </w:pPr>
            <w:r w:rsidRPr="00F75C28">
              <w:rPr>
                <w:rFonts w:ascii="Times New Roman" w:hAnsi="Times New Roman" w:cs="Times New Roman"/>
              </w:rPr>
              <w:t>Enstitünüz ....................................................... Anabilim Dalı ........................................................ Programı</w:t>
            </w:r>
            <w:r w:rsidR="002A4390" w:rsidRPr="00F75C28">
              <w:rPr>
                <w:rFonts w:ascii="Times New Roman" w:hAnsi="Times New Roman" w:cs="Times New Roman"/>
              </w:rPr>
              <w:t xml:space="preserve"> </w:t>
            </w:r>
            <w:r w:rsidRPr="00F75C28">
              <w:rPr>
                <w:rFonts w:ascii="Times New Roman" w:hAnsi="Times New Roman" w:cs="Times New Roman"/>
              </w:rPr>
              <w:t>……………</w:t>
            </w:r>
            <w:proofErr w:type="gramStart"/>
            <w:r w:rsidRPr="00F75C28">
              <w:rPr>
                <w:rFonts w:ascii="Times New Roman" w:hAnsi="Times New Roman" w:cs="Times New Roman"/>
              </w:rPr>
              <w:t>…….</w:t>
            </w:r>
            <w:proofErr w:type="gramEnd"/>
            <w:r w:rsidRPr="00F75C2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75C28">
              <w:rPr>
                <w:rFonts w:ascii="Times New Roman" w:hAnsi="Times New Roman" w:cs="Times New Roman"/>
              </w:rPr>
              <w:t>numaralı</w:t>
            </w:r>
            <w:proofErr w:type="gramEnd"/>
            <w:r w:rsidR="002A4390" w:rsidRPr="00F75C28">
              <w:rPr>
                <w:rFonts w:ascii="Times New Roman" w:hAnsi="Times New Roman" w:cs="Times New Roman"/>
              </w:rPr>
              <w:t xml:space="preserve"> öğrencinizim</w:t>
            </w:r>
            <w:r w:rsidRPr="00F75C28">
              <w:rPr>
                <w:rFonts w:ascii="Times New Roman" w:hAnsi="Times New Roman" w:cs="Times New Roman"/>
              </w:rPr>
              <w:t>.</w:t>
            </w:r>
          </w:p>
          <w:p w:rsidR="002A4390" w:rsidRPr="00F75C28" w:rsidRDefault="002A4390" w:rsidP="002A4390">
            <w:pPr>
              <w:spacing w:after="0" w:line="276" w:lineRule="auto"/>
              <w:ind w:right="355"/>
              <w:jc w:val="both"/>
              <w:rPr>
                <w:rFonts w:ascii="Times New Roman" w:hAnsi="Times New Roman" w:cs="Times New Roman"/>
              </w:rPr>
            </w:pPr>
          </w:p>
          <w:p w:rsidR="002A4390" w:rsidRPr="00F75C28" w:rsidRDefault="002A4390" w:rsidP="002A4390">
            <w:pPr>
              <w:spacing w:after="0" w:line="276" w:lineRule="auto"/>
              <w:ind w:left="204" w:right="355" w:firstLine="431"/>
              <w:jc w:val="both"/>
              <w:rPr>
                <w:rFonts w:ascii="Times New Roman" w:hAnsi="Times New Roman" w:cs="Times New Roman"/>
              </w:rPr>
            </w:pPr>
            <w:r w:rsidRPr="00F75C28">
              <w:rPr>
                <w:rFonts w:ascii="Times New Roman" w:hAnsi="Times New Roman" w:cs="Times New Roman"/>
              </w:rPr>
              <w:t>…/…/20 tarihinde tez savunmamı gerçekleştirmiş ve başarılı olmuş durumdayım. Tez teslim aşamasında tezimin biçim yönünden düzenlenmesini tamamlayabilmek için tez teslim tarihi</w:t>
            </w:r>
            <w:r w:rsidR="0043541D" w:rsidRPr="00F75C28">
              <w:rPr>
                <w:rFonts w:ascii="Times New Roman" w:hAnsi="Times New Roman" w:cs="Times New Roman"/>
              </w:rPr>
              <w:t>n</w:t>
            </w:r>
            <w:r w:rsidRPr="00F75C28">
              <w:rPr>
                <w:rFonts w:ascii="Times New Roman" w:hAnsi="Times New Roman" w:cs="Times New Roman"/>
              </w:rPr>
              <w:t xml:space="preserve">e yönetmeliğin ilgili maddesinde imkân </w:t>
            </w:r>
            <w:r w:rsidR="0043541D" w:rsidRPr="00F75C28">
              <w:rPr>
                <w:rFonts w:ascii="Times New Roman" w:hAnsi="Times New Roman" w:cs="Times New Roman"/>
              </w:rPr>
              <w:t>tanınan</w:t>
            </w:r>
            <w:r w:rsidRPr="00F75C28">
              <w:rPr>
                <w:rFonts w:ascii="Times New Roman" w:hAnsi="Times New Roman" w:cs="Times New Roman"/>
              </w:rPr>
              <w:t xml:space="preserve"> bir aylık </w:t>
            </w:r>
            <w:r w:rsidR="0043541D" w:rsidRPr="00F75C28">
              <w:rPr>
                <w:rFonts w:ascii="Times New Roman" w:hAnsi="Times New Roman" w:cs="Times New Roman"/>
              </w:rPr>
              <w:t xml:space="preserve">ek </w:t>
            </w:r>
            <w:r w:rsidRPr="00F75C28">
              <w:rPr>
                <w:rFonts w:ascii="Times New Roman" w:hAnsi="Times New Roman" w:cs="Times New Roman"/>
              </w:rPr>
              <w:t xml:space="preserve">sürenin </w:t>
            </w:r>
            <w:r w:rsidR="0043541D" w:rsidRPr="00F75C28">
              <w:rPr>
                <w:rFonts w:ascii="Times New Roman" w:hAnsi="Times New Roman" w:cs="Times New Roman"/>
              </w:rPr>
              <w:t>verilmesini</w:t>
            </w:r>
            <w:r w:rsidRPr="00F75C28">
              <w:rPr>
                <w:rFonts w:ascii="Times New Roman" w:hAnsi="Times New Roman" w:cs="Times New Roman"/>
              </w:rPr>
              <w:t xml:space="preserve"> istiyorum.</w:t>
            </w:r>
          </w:p>
          <w:p w:rsidR="002A4390" w:rsidRPr="00F75C28" w:rsidRDefault="002A4390" w:rsidP="002A4390">
            <w:pPr>
              <w:spacing w:after="0" w:line="276" w:lineRule="auto"/>
              <w:ind w:right="355"/>
              <w:jc w:val="both"/>
              <w:rPr>
                <w:rFonts w:ascii="Times New Roman" w:hAnsi="Times New Roman" w:cs="Times New Roman"/>
              </w:rPr>
            </w:pPr>
          </w:p>
          <w:p w:rsidR="00301D61" w:rsidRPr="00F75C28" w:rsidRDefault="002A4390" w:rsidP="002A4390">
            <w:pPr>
              <w:spacing w:after="0" w:line="200" w:lineRule="exact"/>
              <w:ind w:firstLine="635"/>
              <w:rPr>
                <w:rFonts w:asciiTheme="majorBidi" w:hAnsiTheme="majorBidi" w:cstheme="majorBidi"/>
              </w:rPr>
            </w:pPr>
            <w:r w:rsidRPr="00F75C28">
              <w:rPr>
                <w:rFonts w:asciiTheme="majorBidi" w:hAnsiTheme="majorBidi" w:cstheme="majorBidi"/>
              </w:rPr>
              <w:t>Gereğinin yapılmasını saygılarımla arz ederim.</w:t>
            </w:r>
          </w:p>
          <w:p w:rsidR="00301D61" w:rsidRPr="00F75C28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F75C28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F75C28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AF039F" w:rsidRPr="00F75C28" w:rsidRDefault="00AF039F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F75C28" w:rsidRDefault="00301D61" w:rsidP="00301D61">
            <w:pPr>
              <w:spacing w:before="19" w:after="0" w:line="260" w:lineRule="exact"/>
              <w:rPr>
                <w:rFonts w:asciiTheme="majorBidi" w:hAnsiTheme="majorBidi" w:cstheme="majorBidi"/>
              </w:rPr>
            </w:pPr>
          </w:p>
          <w:p w:rsidR="00301D61" w:rsidRPr="00F75C28" w:rsidRDefault="00301D61" w:rsidP="00301D61">
            <w:pPr>
              <w:spacing w:before="34" w:after="0" w:line="240" w:lineRule="auto"/>
              <w:ind w:left="6749" w:right="-20"/>
              <w:rPr>
                <w:rFonts w:asciiTheme="majorBidi" w:eastAsia="Arial" w:hAnsiTheme="majorBidi" w:cstheme="majorBidi"/>
              </w:rPr>
            </w:pPr>
            <w:r w:rsidRPr="00F75C28">
              <w:rPr>
                <w:rFonts w:asciiTheme="majorBidi" w:eastAsia="Arial" w:hAnsiTheme="majorBidi" w:cstheme="majorBidi"/>
                <w:color w:val="231F20"/>
              </w:rPr>
              <w:t xml:space="preserve">     İmza</w:t>
            </w:r>
          </w:p>
          <w:p w:rsidR="00301D61" w:rsidRPr="00F75C28" w:rsidRDefault="00301D61" w:rsidP="00301D61">
            <w:pPr>
              <w:spacing w:after="0" w:line="180" w:lineRule="exact"/>
              <w:rPr>
                <w:rFonts w:asciiTheme="majorBidi" w:hAnsiTheme="majorBidi" w:cstheme="majorBidi"/>
              </w:rPr>
            </w:pPr>
          </w:p>
          <w:p w:rsidR="00301D61" w:rsidRPr="00F75C28" w:rsidRDefault="00301D61" w:rsidP="00301D61">
            <w:pPr>
              <w:spacing w:after="0" w:line="226" w:lineRule="exact"/>
              <w:ind w:left="6749" w:right="-20"/>
              <w:rPr>
                <w:rFonts w:asciiTheme="majorBidi" w:eastAsia="Arial" w:hAnsiTheme="majorBidi" w:cstheme="majorBidi"/>
                <w:position w:val="-1"/>
              </w:rPr>
            </w:pPr>
            <w:r w:rsidRPr="00F75C28">
              <w:rPr>
                <w:rFonts w:asciiTheme="majorBidi" w:eastAsia="Arial" w:hAnsiTheme="majorBidi" w:cstheme="majorBidi"/>
                <w:position w:val="-1"/>
              </w:rPr>
              <w:t>Adı S</w:t>
            </w:r>
            <w:r w:rsidR="0043541D" w:rsidRPr="00F75C28">
              <w:rPr>
                <w:rFonts w:asciiTheme="majorBidi" w:eastAsia="Arial" w:hAnsiTheme="majorBidi" w:cstheme="majorBidi"/>
                <w:position w:val="-1"/>
              </w:rPr>
              <w:t>OYADI</w:t>
            </w:r>
            <w:r w:rsidRPr="00F75C28">
              <w:rPr>
                <w:rFonts w:asciiTheme="majorBidi" w:eastAsia="Arial" w:hAnsiTheme="majorBidi" w:cstheme="majorBidi"/>
                <w:position w:val="-1"/>
              </w:rPr>
              <w:t xml:space="preserve"> </w:t>
            </w:r>
          </w:p>
          <w:p w:rsidR="00253BE2" w:rsidRDefault="00253BE2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Pr="00740C6D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301D61" w:rsidRPr="004B060E" w:rsidRDefault="00301D61" w:rsidP="00301D61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301D61" w:rsidRPr="004B060E" w:rsidRDefault="00301D61" w:rsidP="00301D61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2CD284" wp14:editId="3B95031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279619</wp:posOffset>
                      </wp:positionV>
                      <wp:extent cx="6835140" cy="0"/>
                      <wp:effectExtent l="0" t="0" r="2286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CFDC5" id="Düz Bağlayıcı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22pt" to="534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F039F" w:rsidRDefault="00AF039F" w:rsidP="00AF039F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stanbul 29 Mayıs Üniversitesi Lisansüstü Eğitim ve Öğretim Yönetmeliği </w:t>
            </w:r>
          </w:p>
          <w:p w:rsidR="0049476C" w:rsidRPr="00AF039F" w:rsidRDefault="00AF039F" w:rsidP="00AF039F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adde</w:t>
            </w:r>
            <w:r w:rsidRPr="00B235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 – (1)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Tez sınavında başarılı olmak ve mezun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yet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gerekl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ğer koşulları da sağlamak kaydıyla,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ltlenm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üç kopyasını ve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elektron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kopyasını tez sınavına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 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baren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r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tüye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eden ve tez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şek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 yönünden uygun bulunan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tezl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yüksek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sans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tü yönet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kurulu talep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nde tesl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m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en fazla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 ay uzatab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r. Bu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rmeyen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koşulları yer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ne get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nceye kadar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plomasını alamaz,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k haklarından yararlanamaz ve azam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süres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n dolması hal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nde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 xml:space="preserve"> kes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2350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2F4974" w:rsidRPr="00B84F74" w:rsidRDefault="002F4974" w:rsidP="00B84F74"/>
    <w:sectPr w:rsidR="002F4974" w:rsidRPr="00B84F74" w:rsidSect="00ED29A5">
      <w:footerReference w:type="default" r:id="rId7"/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93" w:rsidRDefault="00844B93" w:rsidP="00B84F74">
      <w:pPr>
        <w:spacing w:after="0" w:line="240" w:lineRule="auto"/>
      </w:pPr>
      <w:r>
        <w:separator/>
      </w:r>
    </w:p>
  </w:endnote>
  <w:endnote w:type="continuationSeparator" w:id="0">
    <w:p w:rsidR="00844B93" w:rsidRDefault="00844B93" w:rsidP="00B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74" w:rsidRDefault="00B84F74" w:rsidP="00B84F74">
    <w:pPr>
      <w:pStyle w:val="AltBilgi"/>
      <w:tabs>
        <w:tab w:val="clear" w:pos="4536"/>
        <w:tab w:val="clear" w:pos="9072"/>
        <w:tab w:val="left" w:pos="3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93" w:rsidRDefault="00844B93" w:rsidP="00B84F74">
      <w:pPr>
        <w:spacing w:after="0" w:line="240" w:lineRule="auto"/>
      </w:pPr>
      <w:r>
        <w:separator/>
      </w:r>
    </w:p>
  </w:footnote>
  <w:footnote w:type="continuationSeparator" w:id="0">
    <w:p w:rsidR="00844B93" w:rsidRDefault="00844B93" w:rsidP="00B84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1B6D0D"/>
    <w:rsid w:val="001D1583"/>
    <w:rsid w:val="00253BE2"/>
    <w:rsid w:val="002A4390"/>
    <w:rsid w:val="002C2F1B"/>
    <w:rsid w:val="002E75B8"/>
    <w:rsid w:val="002F4974"/>
    <w:rsid w:val="00301D61"/>
    <w:rsid w:val="0038011A"/>
    <w:rsid w:val="003859F0"/>
    <w:rsid w:val="0043541D"/>
    <w:rsid w:val="0049476C"/>
    <w:rsid w:val="005A6F41"/>
    <w:rsid w:val="006E13A3"/>
    <w:rsid w:val="00755955"/>
    <w:rsid w:val="0079323B"/>
    <w:rsid w:val="00816CE7"/>
    <w:rsid w:val="0084160D"/>
    <w:rsid w:val="00844B93"/>
    <w:rsid w:val="00956C98"/>
    <w:rsid w:val="00960583"/>
    <w:rsid w:val="009D0027"/>
    <w:rsid w:val="00A037CF"/>
    <w:rsid w:val="00A41408"/>
    <w:rsid w:val="00A608A1"/>
    <w:rsid w:val="00A778C3"/>
    <w:rsid w:val="00AC26D4"/>
    <w:rsid w:val="00AC276D"/>
    <w:rsid w:val="00AF039F"/>
    <w:rsid w:val="00B84F74"/>
    <w:rsid w:val="00C15D86"/>
    <w:rsid w:val="00CD0D8F"/>
    <w:rsid w:val="00DC64AA"/>
    <w:rsid w:val="00DE7F5C"/>
    <w:rsid w:val="00DF606A"/>
    <w:rsid w:val="00E7010A"/>
    <w:rsid w:val="00E703EF"/>
    <w:rsid w:val="00ED29A5"/>
    <w:rsid w:val="00F75C28"/>
    <w:rsid w:val="00F806C5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1C88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B8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2024-01-19T09:40:00Z</cp:lastPrinted>
  <dcterms:created xsi:type="dcterms:W3CDTF">2025-12-08T08:27:00Z</dcterms:created>
  <dcterms:modified xsi:type="dcterms:W3CDTF">2026-01-14T06:53:00Z</dcterms:modified>
</cp:coreProperties>
</file>